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2E" w:rsidRPr="00822E21" w:rsidRDefault="00CF412E" w:rsidP="00822E21">
      <w:pPr>
        <w:spacing w:after="0" w:line="360" w:lineRule="auto"/>
        <w:ind w:firstLine="567"/>
        <w:jc w:val="center"/>
        <w:rPr>
          <w:rFonts w:ascii="Times New Roman" w:hAnsi="Times New Roman" w:cs="Times New Roman"/>
          <w:b/>
          <w:i/>
          <w:sz w:val="26"/>
          <w:szCs w:val="26"/>
        </w:rPr>
      </w:pPr>
      <w:r w:rsidRPr="00CF412E">
        <w:rPr>
          <w:rFonts w:ascii="Times New Roman" w:hAnsi="Times New Roman" w:cs="Times New Roman"/>
          <w:b/>
          <w:i/>
          <w:sz w:val="26"/>
          <w:szCs w:val="26"/>
        </w:rPr>
        <w:t>Определение  размера убытков, причиненных в результате нарушения ан</w:t>
      </w:r>
      <w:r w:rsidR="00822E21">
        <w:rPr>
          <w:rFonts w:ascii="Times New Roman" w:hAnsi="Times New Roman" w:cs="Times New Roman"/>
          <w:b/>
          <w:i/>
          <w:sz w:val="26"/>
          <w:szCs w:val="26"/>
        </w:rPr>
        <w:t>тимонопольного законодательства</w:t>
      </w:r>
      <w:r>
        <w:br/>
      </w:r>
    </w:p>
    <w:p w:rsidR="00CF412E" w:rsidRPr="00AB0BB5" w:rsidRDefault="0094645B" w:rsidP="0094645B">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Нарушение антимонопольного законодательства одними лицами может повлечь негативные последствия для других лиц. 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 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w:t>
      </w:r>
    </w:p>
    <w:p w:rsidR="005C01EF" w:rsidRPr="00AB0BB5" w:rsidRDefault="0094645B" w:rsidP="005C01EF">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Защита прав лиц, пострадавших вследствие нарушения антимонопольного законодательства,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w:t>
      </w:r>
      <w:hyperlink r:id="rId6" w:history="1">
        <w:r w:rsidRPr="00AB0BB5">
          <w:rPr>
            <w:rStyle w:val="a3"/>
            <w:rFonts w:ascii="Times New Roman" w:hAnsi="Times New Roman" w:cs="Times New Roman"/>
            <w:color w:val="auto"/>
            <w:sz w:val="26"/>
            <w:szCs w:val="26"/>
            <w:u w:val="none"/>
          </w:rPr>
          <w:t>статьей 12</w:t>
        </w:r>
      </w:hyperlink>
      <w:r w:rsidRPr="00AB0BB5">
        <w:rPr>
          <w:rFonts w:ascii="Times New Roman" w:hAnsi="Times New Roman" w:cs="Times New Roman"/>
          <w:sz w:val="26"/>
          <w:szCs w:val="26"/>
        </w:rPr>
        <w:t xml:space="preserve"> Гражданского кодекса Российской Федерации (далее - ГК РФ). При этом одним из основных способов защиты является взыскание убытков пострадавшего от нарушения антимонопольного законодательства лица.</w:t>
      </w:r>
    </w:p>
    <w:p w:rsidR="005C01EF" w:rsidRPr="00AB0BB5" w:rsidRDefault="005C01EF" w:rsidP="005C01EF">
      <w:pPr>
        <w:pStyle w:val="ConsPlusNormal"/>
        <w:spacing w:line="276" w:lineRule="auto"/>
        <w:ind w:firstLine="540"/>
        <w:jc w:val="both"/>
        <w:rPr>
          <w:rFonts w:ascii="Times New Roman" w:hAnsi="Times New Roman" w:cs="Times New Roman"/>
          <w:sz w:val="26"/>
          <w:szCs w:val="26"/>
        </w:rPr>
      </w:pPr>
      <w:proofErr w:type="gramStart"/>
      <w:r w:rsidRPr="00AB0BB5">
        <w:rPr>
          <w:rFonts w:ascii="Times New Roman" w:hAnsi="Times New Roman" w:cs="Times New Roman"/>
          <w:sz w:val="26"/>
          <w:szCs w:val="26"/>
        </w:rPr>
        <w:t xml:space="preserve">Под убытками понимаются </w:t>
      </w:r>
      <w:r w:rsidRPr="00AB0BB5">
        <w:rPr>
          <w:rFonts w:ascii="Times New Roman" w:hAnsi="Times New Roman" w:cs="Times New Roman"/>
          <w:b/>
          <w:i/>
          <w:sz w:val="26"/>
          <w:szCs w:val="26"/>
        </w:rPr>
        <w:t>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sidRPr="00AB0BB5">
        <w:rPr>
          <w:rFonts w:ascii="Times New Roman" w:hAnsi="Times New Roman" w:cs="Times New Roman"/>
          <w:sz w:val="26"/>
          <w:szCs w:val="26"/>
        </w:rPr>
        <w:t xml:space="preserve"> (</w:t>
      </w:r>
      <w:hyperlink r:id="rId7" w:history="1">
        <w:r w:rsidRPr="00AB0BB5">
          <w:rPr>
            <w:rStyle w:val="a3"/>
            <w:rFonts w:ascii="Times New Roman" w:hAnsi="Times New Roman" w:cs="Times New Roman"/>
            <w:color w:val="auto"/>
            <w:sz w:val="26"/>
            <w:szCs w:val="26"/>
          </w:rPr>
          <w:t>пункт 2 статьи 15</w:t>
        </w:r>
      </w:hyperlink>
      <w:r w:rsidRPr="00AB0BB5">
        <w:rPr>
          <w:rFonts w:ascii="Times New Roman" w:hAnsi="Times New Roman" w:cs="Times New Roman"/>
          <w:sz w:val="26"/>
          <w:szCs w:val="26"/>
        </w:rPr>
        <w:t xml:space="preserve"> ГК РФ).</w:t>
      </w:r>
      <w:proofErr w:type="gramEnd"/>
    </w:p>
    <w:p w:rsidR="0094645B" w:rsidRPr="00AB0BB5" w:rsidRDefault="00CF412E" w:rsidP="0094645B">
      <w:pPr>
        <w:pStyle w:val="ConsPlusNormal"/>
        <w:spacing w:line="276" w:lineRule="auto"/>
        <w:ind w:firstLine="540"/>
        <w:jc w:val="both"/>
        <w:rPr>
          <w:rFonts w:ascii="Times New Roman" w:hAnsi="Times New Roman" w:cs="Times New Roman"/>
          <w:sz w:val="26"/>
          <w:szCs w:val="26"/>
        </w:rPr>
      </w:pPr>
      <w:proofErr w:type="gramStart"/>
      <w:r w:rsidRPr="00AB0BB5">
        <w:rPr>
          <w:rFonts w:ascii="Times New Roman" w:hAnsi="Times New Roman" w:cs="Times New Roman"/>
          <w:sz w:val="26"/>
          <w:szCs w:val="26"/>
        </w:rPr>
        <w:t>В целях формирования позиции антимонопольного органа по вопросам, связанным с определением размера убытков, причиненных в результате нарушения антимонопольного законодательства, в случае привлечения территориального органа к участию в деле, рассматриваемом в суде, а также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Кодекса Российской Федерации об</w:t>
      </w:r>
      <w:proofErr w:type="gramEnd"/>
      <w:r w:rsidRPr="00AB0BB5">
        <w:rPr>
          <w:rFonts w:ascii="Times New Roman" w:hAnsi="Times New Roman" w:cs="Times New Roman"/>
          <w:sz w:val="26"/>
          <w:szCs w:val="26"/>
        </w:rPr>
        <w:t xml:space="preserve"> </w:t>
      </w:r>
      <w:proofErr w:type="gramStart"/>
      <w:r w:rsidRPr="00AB0BB5">
        <w:rPr>
          <w:rFonts w:ascii="Times New Roman" w:hAnsi="Times New Roman" w:cs="Times New Roman"/>
          <w:sz w:val="26"/>
          <w:szCs w:val="26"/>
        </w:rPr>
        <w:t>административных правонарушениях (далее - КоАП РФ) даны разъяснения Президиума ФАС России от 11.10.2017 № 11 «По определению размера убытков, причиненных в результате нарушения антимонопольного законодательства», утвержденные протоколом Президиума ФАС России от 11.10.2017 № 20 (далее – разъяснения).</w:t>
      </w:r>
      <w:proofErr w:type="gramEnd"/>
    </w:p>
    <w:p w:rsidR="0042730F" w:rsidRPr="00AB0BB5" w:rsidRDefault="00AB0BB5" w:rsidP="00CF412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Итак, п</w:t>
      </w:r>
      <w:r w:rsidR="00465D92" w:rsidRPr="00AB0BB5">
        <w:rPr>
          <w:rFonts w:ascii="Times New Roman" w:hAnsi="Times New Roman" w:cs="Times New Roman"/>
          <w:sz w:val="26"/>
          <w:szCs w:val="26"/>
        </w:rPr>
        <w:t xml:space="preserve">ри обращении в суд </w:t>
      </w:r>
      <w:r w:rsidR="00AA5261">
        <w:rPr>
          <w:rFonts w:ascii="Times New Roman" w:hAnsi="Times New Roman" w:cs="Times New Roman"/>
          <w:sz w:val="26"/>
          <w:szCs w:val="26"/>
        </w:rPr>
        <w:t xml:space="preserve">с иском о взыскании </w:t>
      </w:r>
      <w:r w:rsidR="00AA5261" w:rsidRPr="00AA5261">
        <w:rPr>
          <w:rFonts w:ascii="Times New Roman" w:hAnsi="Times New Roman" w:cs="Times New Roman"/>
          <w:sz w:val="26"/>
          <w:szCs w:val="26"/>
        </w:rPr>
        <w:t>убытков, причиненных в результате нарушения антимонопольного законодательства</w:t>
      </w:r>
      <w:r w:rsidR="00AA5261">
        <w:rPr>
          <w:rFonts w:ascii="Times New Roman" w:hAnsi="Times New Roman" w:cs="Times New Roman"/>
          <w:sz w:val="26"/>
          <w:szCs w:val="26"/>
        </w:rPr>
        <w:t>,</w:t>
      </w:r>
      <w:r w:rsidR="00AA5261" w:rsidRPr="00AA5261">
        <w:rPr>
          <w:rFonts w:ascii="Times New Roman" w:hAnsi="Times New Roman" w:cs="Times New Roman"/>
          <w:sz w:val="26"/>
          <w:szCs w:val="26"/>
        </w:rPr>
        <w:t xml:space="preserve"> </w:t>
      </w:r>
      <w:r w:rsidR="00465D92" w:rsidRPr="00AB0BB5">
        <w:rPr>
          <w:rFonts w:ascii="Times New Roman" w:hAnsi="Times New Roman" w:cs="Times New Roman"/>
          <w:sz w:val="26"/>
          <w:szCs w:val="26"/>
        </w:rPr>
        <w:t>п</w:t>
      </w:r>
      <w:r w:rsidR="0042730F" w:rsidRPr="00AB0BB5">
        <w:rPr>
          <w:rFonts w:ascii="Times New Roman" w:hAnsi="Times New Roman" w:cs="Times New Roman"/>
          <w:sz w:val="26"/>
          <w:szCs w:val="26"/>
        </w:rPr>
        <w:t>отерпевший должен доказать</w:t>
      </w:r>
      <w:r>
        <w:rPr>
          <w:rFonts w:ascii="Times New Roman" w:hAnsi="Times New Roman" w:cs="Times New Roman"/>
          <w:sz w:val="26"/>
          <w:szCs w:val="26"/>
        </w:rPr>
        <w:t xml:space="preserve"> следующие обстоятельства.</w:t>
      </w:r>
    </w:p>
    <w:p w:rsidR="00CF412E" w:rsidRPr="00AB0BB5" w:rsidRDefault="00AB0BB5" w:rsidP="00CF412E">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Во-первых,</w:t>
      </w:r>
      <w:r w:rsidR="0042730F" w:rsidRPr="00AB0BB5">
        <w:rPr>
          <w:rFonts w:ascii="Times New Roman" w:hAnsi="Times New Roman" w:cs="Times New Roman"/>
          <w:sz w:val="26"/>
          <w:szCs w:val="26"/>
        </w:rPr>
        <w:t xml:space="preserve"> </w:t>
      </w:r>
      <w:r>
        <w:rPr>
          <w:rFonts w:ascii="Times New Roman" w:hAnsi="Times New Roman" w:cs="Times New Roman"/>
          <w:sz w:val="26"/>
          <w:szCs w:val="26"/>
        </w:rPr>
        <w:t>доказыванию подлежит</w:t>
      </w:r>
      <w:r w:rsidR="00CF412E" w:rsidRPr="00AB0BB5">
        <w:rPr>
          <w:rFonts w:ascii="Times New Roman" w:hAnsi="Times New Roman" w:cs="Times New Roman"/>
          <w:sz w:val="26"/>
          <w:szCs w:val="26"/>
        </w:rPr>
        <w:t xml:space="preserve"> </w:t>
      </w:r>
      <w:r w:rsidR="00CF412E" w:rsidRPr="00AB0BB5">
        <w:rPr>
          <w:rFonts w:ascii="Times New Roman" w:hAnsi="Times New Roman" w:cs="Times New Roman"/>
          <w:b/>
          <w:i/>
          <w:sz w:val="26"/>
          <w:szCs w:val="26"/>
        </w:rPr>
        <w:t>соверш</w:t>
      </w:r>
      <w:r>
        <w:rPr>
          <w:rFonts w:ascii="Times New Roman" w:hAnsi="Times New Roman" w:cs="Times New Roman"/>
          <w:b/>
          <w:i/>
          <w:sz w:val="26"/>
          <w:szCs w:val="26"/>
        </w:rPr>
        <w:t>ение нарушителем</w:t>
      </w:r>
      <w:r w:rsidR="00CF412E" w:rsidRPr="00AB0BB5">
        <w:rPr>
          <w:rFonts w:ascii="Times New Roman" w:hAnsi="Times New Roman" w:cs="Times New Roman"/>
          <w:b/>
          <w:i/>
          <w:sz w:val="26"/>
          <w:szCs w:val="26"/>
        </w:rPr>
        <w:t xml:space="preserve"> определенно</w:t>
      </w:r>
      <w:r>
        <w:rPr>
          <w:rFonts w:ascii="Times New Roman" w:hAnsi="Times New Roman" w:cs="Times New Roman"/>
          <w:b/>
          <w:i/>
          <w:sz w:val="26"/>
          <w:szCs w:val="26"/>
        </w:rPr>
        <w:t xml:space="preserve">го </w:t>
      </w:r>
      <w:r w:rsidR="00CF412E" w:rsidRPr="00AB0BB5">
        <w:rPr>
          <w:rFonts w:ascii="Times New Roman" w:hAnsi="Times New Roman" w:cs="Times New Roman"/>
          <w:b/>
          <w:i/>
          <w:sz w:val="26"/>
          <w:szCs w:val="26"/>
        </w:rPr>
        <w:t>антиконкурентно</w:t>
      </w:r>
      <w:r>
        <w:rPr>
          <w:rFonts w:ascii="Times New Roman" w:hAnsi="Times New Roman" w:cs="Times New Roman"/>
          <w:b/>
          <w:i/>
          <w:sz w:val="26"/>
          <w:szCs w:val="26"/>
        </w:rPr>
        <w:t>го</w:t>
      </w:r>
      <w:r w:rsidR="00CF412E" w:rsidRPr="00AB0BB5">
        <w:rPr>
          <w:rFonts w:ascii="Times New Roman" w:hAnsi="Times New Roman" w:cs="Times New Roman"/>
          <w:b/>
          <w:i/>
          <w:sz w:val="26"/>
          <w:szCs w:val="26"/>
        </w:rPr>
        <w:t xml:space="preserve"> действи</w:t>
      </w:r>
      <w:r>
        <w:rPr>
          <w:rFonts w:ascii="Times New Roman" w:hAnsi="Times New Roman" w:cs="Times New Roman"/>
          <w:b/>
          <w:i/>
          <w:sz w:val="26"/>
          <w:szCs w:val="26"/>
        </w:rPr>
        <w:t>я</w:t>
      </w:r>
      <w:r w:rsidR="00CF412E" w:rsidRPr="00AB0BB5">
        <w:rPr>
          <w:rFonts w:ascii="Times New Roman" w:hAnsi="Times New Roman" w:cs="Times New Roman"/>
          <w:b/>
          <w:i/>
          <w:sz w:val="26"/>
          <w:szCs w:val="26"/>
        </w:rPr>
        <w:t xml:space="preserve"> или не соверш</w:t>
      </w:r>
      <w:r>
        <w:rPr>
          <w:rFonts w:ascii="Times New Roman" w:hAnsi="Times New Roman" w:cs="Times New Roman"/>
          <w:b/>
          <w:i/>
          <w:sz w:val="26"/>
          <w:szCs w:val="26"/>
        </w:rPr>
        <w:t>ение</w:t>
      </w:r>
      <w:r w:rsidR="00CF412E" w:rsidRPr="00AB0BB5">
        <w:rPr>
          <w:rFonts w:ascii="Times New Roman" w:hAnsi="Times New Roman" w:cs="Times New Roman"/>
          <w:b/>
          <w:i/>
          <w:sz w:val="26"/>
          <w:szCs w:val="26"/>
        </w:rPr>
        <w:t xml:space="preserve"> требуемо</w:t>
      </w:r>
      <w:r>
        <w:rPr>
          <w:rFonts w:ascii="Times New Roman" w:hAnsi="Times New Roman" w:cs="Times New Roman"/>
          <w:b/>
          <w:i/>
          <w:sz w:val="26"/>
          <w:szCs w:val="26"/>
        </w:rPr>
        <w:t>го</w:t>
      </w:r>
      <w:r w:rsidR="00CF412E" w:rsidRPr="00AB0BB5">
        <w:rPr>
          <w:rFonts w:ascii="Times New Roman" w:hAnsi="Times New Roman" w:cs="Times New Roman"/>
          <w:b/>
          <w:i/>
          <w:sz w:val="26"/>
          <w:szCs w:val="26"/>
        </w:rPr>
        <w:t xml:space="preserve"> от него в </w:t>
      </w:r>
      <w:r w:rsidR="00CF412E" w:rsidRPr="00AB0BB5">
        <w:rPr>
          <w:rFonts w:ascii="Times New Roman" w:hAnsi="Times New Roman" w:cs="Times New Roman"/>
          <w:b/>
          <w:i/>
          <w:sz w:val="26"/>
          <w:szCs w:val="26"/>
        </w:rPr>
        <w:lastRenderedPageBreak/>
        <w:t>соответствии с антимонопольным законодательством действи</w:t>
      </w:r>
      <w:r>
        <w:rPr>
          <w:rFonts w:ascii="Times New Roman" w:hAnsi="Times New Roman" w:cs="Times New Roman"/>
          <w:b/>
          <w:i/>
          <w:sz w:val="26"/>
          <w:szCs w:val="26"/>
        </w:rPr>
        <w:t>я</w:t>
      </w:r>
      <w:r w:rsidR="00CF412E" w:rsidRPr="00AB0BB5">
        <w:rPr>
          <w:rFonts w:ascii="Times New Roman" w:hAnsi="Times New Roman" w:cs="Times New Roman"/>
          <w:b/>
          <w:i/>
          <w:sz w:val="26"/>
          <w:szCs w:val="26"/>
        </w:rPr>
        <w:t xml:space="preserve"> (допустил бездействие), заключ</w:t>
      </w:r>
      <w:r>
        <w:rPr>
          <w:rFonts w:ascii="Times New Roman" w:hAnsi="Times New Roman" w:cs="Times New Roman"/>
          <w:b/>
          <w:i/>
          <w:sz w:val="26"/>
          <w:szCs w:val="26"/>
        </w:rPr>
        <w:t xml:space="preserve">ение </w:t>
      </w:r>
      <w:r w:rsidR="00CF412E" w:rsidRPr="00AB0BB5">
        <w:rPr>
          <w:rFonts w:ascii="Times New Roman" w:hAnsi="Times New Roman" w:cs="Times New Roman"/>
          <w:b/>
          <w:i/>
          <w:sz w:val="26"/>
          <w:szCs w:val="26"/>
        </w:rPr>
        <w:t>соглашени</w:t>
      </w:r>
      <w:r>
        <w:rPr>
          <w:rFonts w:ascii="Times New Roman" w:hAnsi="Times New Roman" w:cs="Times New Roman"/>
          <w:b/>
          <w:i/>
          <w:sz w:val="26"/>
          <w:szCs w:val="26"/>
        </w:rPr>
        <w:t>я</w:t>
      </w:r>
      <w:r w:rsidR="00CF412E" w:rsidRPr="00AB0BB5">
        <w:rPr>
          <w:rFonts w:ascii="Times New Roman" w:hAnsi="Times New Roman" w:cs="Times New Roman"/>
          <w:b/>
          <w:i/>
          <w:sz w:val="26"/>
          <w:szCs w:val="26"/>
        </w:rPr>
        <w:t xml:space="preserve"> или приня</w:t>
      </w:r>
      <w:r>
        <w:rPr>
          <w:rFonts w:ascii="Times New Roman" w:hAnsi="Times New Roman" w:cs="Times New Roman"/>
          <w:b/>
          <w:i/>
          <w:sz w:val="26"/>
          <w:szCs w:val="26"/>
        </w:rPr>
        <w:t>тие</w:t>
      </w:r>
      <w:r w:rsidR="00CF412E" w:rsidRPr="00AB0BB5">
        <w:rPr>
          <w:rFonts w:ascii="Times New Roman" w:hAnsi="Times New Roman" w:cs="Times New Roman"/>
          <w:b/>
          <w:i/>
          <w:sz w:val="26"/>
          <w:szCs w:val="26"/>
        </w:rPr>
        <w:t xml:space="preserve"> акт</w:t>
      </w:r>
      <w:r>
        <w:rPr>
          <w:rFonts w:ascii="Times New Roman" w:hAnsi="Times New Roman" w:cs="Times New Roman"/>
          <w:b/>
          <w:i/>
          <w:sz w:val="26"/>
          <w:szCs w:val="26"/>
        </w:rPr>
        <w:t>а</w:t>
      </w:r>
      <w:r w:rsidR="00CF412E" w:rsidRPr="00AB0BB5">
        <w:rPr>
          <w:rFonts w:ascii="Times New Roman" w:hAnsi="Times New Roman" w:cs="Times New Roman"/>
          <w:b/>
          <w:i/>
          <w:sz w:val="26"/>
          <w:szCs w:val="26"/>
        </w:rPr>
        <w:t>, противоречащ</w:t>
      </w:r>
      <w:r>
        <w:rPr>
          <w:rFonts w:ascii="Times New Roman" w:hAnsi="Times New Roman" w:cs="Times New Roman"/>
          <w:b/>
          <w:i/>
          <w:sz w:val="26"/>
          <w:szCs w:val="26"/>
        </w:rPr>
        <w:t>его</w:t>
      </w:r>
      <w:r w:rsidR="00CF412E" w:rsidRPr="00AB0BB5">
        <w:rPr>
          <w:rFonts w:ascii="Times New Roman" w:hAnsi="Times New Roman" w:cs="Times New Roman"/>
          <w:b/>
          <w:i/>
          <w:sz w:val="26"/>
          <w:szCs w:val="26"/>
        </w:rPr>
        <w:t xml:space="preserve"> законодательству о защите конкуренции</w:t>
      </w:r>
      <w:r w:rsidR="00CF412E" w:rsidRPr="00AB0BB5">
        <w:rPr>
          <w:rFonts w:ascii="Times New Roman" w:hAnsi="Times New Roman" w:cs="Times New Roman"/>
          <w:sz w:val="26"/>
          <w:szCs w:val="26"/>
        </w:rPr>
        <w:t>.</w:t>
      </w:r>
    </w:p>
    <w:p w:rsidR="00AC535B" w:rsidRPr="00AB0BB5" w:rsidRDefault="00CF412E" w:rsidP="00AC535B">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w:t>
      </w:r>
      <w:r w:rsidR="00AC535B" w:rsidRPr="00AB0BB5">
        <w:rPr>
          <w:rFonts w:ascii="Times New Roman" w:hAnsi="Times New Roman" w:cs="Times New Roman"/>
          <w:sz w:val="26"/>
          <w:szCs w:val="26"/>
        </w:rPr>
        <w:t xml:space="preserve">имонопольного законодательства. </w:t>
      </w:r>
      <w:r w:rsidRPr="00AB0BB5">
        <w:rPr>
          <w:rFonts w:ascii="Times New Roman" w:hAnsi="Times New Roman" w:cs="Times New Roman"/>
          <w:sz w:val="26"/>
          <w:szCs w:val="26"/>
        </w:rP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r w:rsidR="00AC535B" w:rsidRPr="00AB0BB5">
        <w:rPr>
          <w:rFonts w:ascii="Times New Roman" w:hAnsi="Times New Roman" w:cs="Times New Roman"/>
          <w:sz w:val="26"/>
          <w:szCs w:val="26"/>
        </w:rPr>
        <w:t xml:space="preserve"> </w:t>
      </w:r>
      <w:r w:rsidRPr="00AB0BB5">
        <w:rPr>
          <w:rFonts w:ascii="Times New Roman" w:hAnsi="Times New Roman" w:cs="Times New Roman"/>
          <w:sz w:val="26"/>
          <w:szCs w:val="26"/>
        </w:rPr>
        <w:t>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w:t>
      </w:r>
      <w:r w:rsidR="00AC535B" w:rsidRPr="00AB0BB5">
        <w:rPr>
          <w:rFonts w:ascii="Times New Roman" w:hAnsi="Times New Roman" w:cs="Times New Roman"/>
          <w:sz w:val="26"/>
          <w:szCs w:val="26"/>
        </w:rPr>
        <w:t>а по делам о взыскании убытков.</w:t>
      </w:r>
    </w:p>
    <w:p w:rsidR="00CF412E" w:rsidRPr="00AB0BB5" w:rsidRDefault="00CF412E" w:rsidP="00465D92">
      <w:pPr>
        <w:pStyle w:val="ConsPlusNormal"/>
        <w:spacing w:line="276" w:lineRule="auto"/>
        <w:ind w:firstLine="540"/>
        <w:jc w:val="both"/>
        <w:rPr>
          <w:rFonts w:ascii="Times New Roman" w:hAnsi="Times New Roman" w:cs="Times New Roman"/>
          <w:sz w:val="26"/>
          <w:szCs w:val="26"/>
        </w:rPr>
      </w:pPr>
      <w:proofErr w:type="gramStart"/>
      <w:r w:rsidRPr="00AB0BB5">
        <w:rPr>
          <w:rFonts w:ascii="Times New Roman" w:hAnsi="Times New Roman" w:cs="Times New Roman"/>
          <w:sz w:val="26"/>
          <w:szCs w:val="26"/>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w:t>
      </w:r>
      <w:r w:rsidR="00AC535B" w:rsidRPr="00AB0BB5">
        <w:rPr>
          <w:rFonts w:ascii="Times New Roman" w:hAnsi="Times New Roman" w:cs="Times New Roman"/>
          <w:sz w:val="26"/>
          <w:szCs w:val="26"/>
        </w:rPr>
        <w:t>нейших судебных разбирательств.</w:t>
      </w:r>
      <w:proofErr w:type="gramEnd"/>
      <w:r w:rsidR="00AC535B" w:rsidRPr="00AB0BB5">
        <w:rPr>
          <w:rFonts w:ascii="Times New Roman" w:hAnsi="Times New Roman" w:cs="Times New Roman"/>
          <w:sz w:val="26"/>
          <w:szCs w:val="26"/>
        </w:rPr>
        <w:t xml:space="preserve"> </w:t>
      </w:r>
      <w:proofErr w:type="gramStart"/>
      <w:r w:rsidRPr="00AB0BB5">
        <w:rPr>
          <w:rFonts w:ascii="Times New Roman" w:hAnsi="Times New Roman" w:cs="Times New Roman"/>
          <w:sz w:val="26"/>
          <w:szCs w:val="26"/>
        </w:rPr>
        <w:t>В связи с этим во многих случаях предварительное обращение с заявлением о нарушении</w:t>
      </w:r>
      <w:proofErr w:type="gramEnd"/>
      <w:r w:rsidRPr="00AB0BB5">
        <w:rPr>
          <w:rFonts w:ascii="Times New Roman" w:hAnsi="Times New Roman" w:cs="Times New Roman"/>
          <w:sz w:val="26"/>
          <w:szCs w:val="26"/>
        </w:rPr>
        <w:t xml:space="preserve">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CF412E" w:rsidRPr="00AB0BB5" w:rsidRDefault="00162CAB" w:rsidP="00CF412E">
      <w:pPr>
        <w:pStyle w:val="ConsPlusNormal"/>
        <w:spacing w:line="276" w:lineRule="auto"/>
        <w:ind w:firstLine="540"/>
        <w:jc w:val="both"/>
        <w:rPr>
          <w:rFonts w:ascii="Times New Roman" w:hAnsi="Times New Roman" w:cs="Times New Roman"/>
          <w:sz w:val="26"/>
          <w:szCs w:val="26"/>
        </w:rPr>
      </w:pPr>
      <w:hyperlink r:id="rId8" w:history="1">
        <w:r w:rsidR="00CF412E" w:rsidRPr="00AB0BB5">
          <w:rPr>
            <w:rFonts w:ascii="Times New Roman" w:hAnsi="Times New Roman" w:cs="Times New Roman"/>
            <w:sz w:val="26"/>
            <w:szCs w:val="26"/>
          </w:rPr>
          <w:t>Статья 15</w:t>
        </w:r>
      </w:hyperlink>
      <w:r w:rsidR="00CF412E" w:rsidRPr="00AB0BB5">
        <w:rPr>
          <w:rFonts w:ascii="Times New Roman" w:hAnsi="Times New Roman" w:cs="Times New Roman"/>
          <w:sz w:val="26"/>
          <w:szCs w:val="26"/>
        </w:rPr>
        <w:t xml:space="preserve"> ГК РФ и </w:t>
      </w:r>
      <w:hyperlink r:id="rId9" w:history="1">
        <w:r w:rsidR="00CF412E" w:rsidRPr="00AB0BB5">
          <w:rPr>
            <w:rFonts w:ascii="Times New Roman" w:hAnsi="Times New Roman" w:cs="Times New Roman"/>
            <w:sz w:val="26"/>
            <w:szCs w:val="26"/>
          </w:rPr>
          <w:t>часть 3 статьи 37</w:t>
        </w:r>
      </w:hyperlink>
      <w:r w:rsidR="00CF412E" w:rsidRPr="00AB0BB5">
        <w:rPr>
          <w:rFonts w:ascii="Times New Roman" w:hAnsi="Times New Roman" w:cs="Times New Roman"/>
          <w:sz w:val="26"/>
          <w:szCs w:val="26"/>
        </w:rPr>
        <w:t xml:space="preserve">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w:t>
      </w:r>
      <w:hyperlink r:id="rId10" w:history="1">
        <w:r w:rsidRPr="00AB0BB5">
          <w:rPr>
            <w:rFonts w:ascii="Times New Roman" w:hAnsi="Times New Roman" w:cs="Times New Roman"/>
            <w:sz w:val="26"/>
            <w:szCs w:val="26"/>
          </w:rPr>
          <w:t>пункт 2 статьи 15</w:t>
        </w:r>
      </w:hyperlink>
      <w:r w:rsidRPr="00AB0BB5">
        <w:rPr>
          <w:rFonts w:ascii="Times New Roman" w:hAnsi="Times New Roman" w:cs="Times New Roman"/>
          <w:sz w:val="26"/>
          <w:szCs w:val="26"/>
        </w:rPr>
        <w:t xml:space="preserve"> ГК РФ).</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 </w:t>
      </w:r>
      <w:hyperlink r:id="rId11" w:history="1">
        <w:r w:rsidRPr="00AB0BB5">
          <w:rPr>
            <w:rFonts w:ascii="Times New Roman" w:hAnsi="Times New Roman" w:cs="Times New Roman"/>
            <w:sz w:val="26"/>
            <w:szCs w:val="26"/>
          </w:rPr>
          <w:t>пункте 14</w:t>
        </w:r>
      </w:hyperlink>
      <w:r w:rsidRPr="00AB0BB5">
        <w:rPr>
          <w:rFonts w:ascii="Times New Roman" w:hAnsi="Times New Roman" w:cs="Times New Roman"/>
          <w:sz w:val="26"/>
          <w:szCs w:val="26"/>
        </w:rPr>
        <w:t xml:space="preserve"> постановления Пленума Верховного Суда РФ от 23.06.2015 </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Как разъясняет там же Пленум Верховного Суда РФ, поскольку упущенная </w:t>
      </w:r>
      <w:r w:rsidRPr="00AB0BB5">
        <w:rPr>
          <w:rFonts w:ascii="Times New Roman" w:hAnsi="Times New Roman" w:cs="Times New Roman"/>
          <w:sz w:val="26"/>
          <w:szCs w:val="26"/>
        </w:rPr>
        <w:lastRenderedPageBreak/>
        <w:t>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proofErr w:type="gramStart"/>
      <w:r w:rsidRPr="00AB0BB5">
        <w:rPr>
          <w:rFonts w:ascii="Times New Roman" w:hAnsi="Times New Roman" w:cs="Times New Roman"/>
          <w:sz w:val="26"/>
          <w:szCs w:val="26"/>
        </w:rPr>
        <w:t xml:space="preserve">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 </w:t>
      </w:r>
      <w:hyperlink r:id="rId12" w:history="1">
        <w:r w:rsidRPr="00AB0BB5">
          <w:rPr>
            <w:rFonts w:ascii="Times New Roman" w:hAnsi="Times New Roman" w:cs="Times New Roman"/>
            <w:sz w:val="26"/>
            <w:szCs w:val="26"/>
          </w:rPr>
          <w:t>пункте 11</w:t>
        </w:r>
      </w:hyperlink>
      <w:r w:rsidRPr="00AB0BB5">
        <w:rPr>
          <w:rFonts w:ascii="Times New Roman" w:hAnsi="Times New Roman" w:cs="Times New Roman"/>
          <w:sz w:val="26"/>
          <w:szCs w:val="26"/>
        </w:rPr>
        <w:t xml:space="preserve"> постановления Пленума Верховного Суда РФ и Пленума Высшего Арбитражного Суда РФ от 01.07.1996 </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6/8 </w:t>
      </w:r>
      <w:r w:rsidR="00247169">
        <w:rPr>
          <w:rFonts w:ascii="Times New Roman" w:hAnsi="Times New Roman" w:cs="Times New Roman"/>
          <w:sz w:val="26"/>
          <w:szCs w:val="26"/>
        </w:rPr>
        <w:t>«</w:t>
      </w:r>
      <w:r w:rsidRPr="00AB0BB5">
        <w:rPr>
          <w:rFonts w:ascii="Times New Roman" w:hAnsi="Times New Roman" w:cs="Times New Roman"/>
          <w:sz w:val="26"/>
          <w:szCs w:val="26"/>
        </w:rPr>
        <w:t>О некоторых вопросах, связанных с применением части первой Гражданского кодекса Российской Федерации</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(в настоящее время суды</w:t>
      </w:r>
      <w:proofErr w:type="gramEnd"/>
      <w:r w:rsidRPr="00AB0BB5">
        <w:rPr>
          <w:rFonts w:ascii="Times New Roman" w:hAnsi="Times New Roman" w:cs="Times New Roman"/>
          <w:sz w:val="26"/>
          <w:szCs w:val="26"/>
        </w:rPr>
        <w:t xml:space="preserve"> руководствуются аналогичными разъяснениями, содержащимися в </w:t>
      </w:r>
      <w:hyperlink r:id="rId13" w:history="1">
        <w:r w:rsidRPr="00AB0BB5">
          <w:rPr>
            <w:rFonts w:ascii="Times New Roman" w:hAnsi="Times New Roman" w:cs="Times New Roman"/>
            <w:sz w:val="26"/>
            <w:szCs w:val="26"/>
          </w:rPr>
          <w:t>абзаце 2 пункта 2</w:t>
        </w:r>
      </w:hyperlink>
      <w:r w:rsidRPr="00AB0BB5">
        <w:rPr>
          <w:rFonts w:ascii="Times New Roman" w:hAnsi="Times New Roman" w:cs="Times New Roman"/>
          <w:sz w:val="26"/>
          <w:szCs w:val="26"/>
        </w:rPr>
        <w:t xml:space="preserve"> постановления Пленума Верховного Суда РФ от 24.03.2016 </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7 </w:t>
      </w:r>
      <w:r w:rsidR="00AB0BB5">
        <w:rPr>
          <w:rFonts w:ascii="Times New Roman" w:hAnsi="Times New Roman" w:cs="Times New Roman"/>
          <w:sz w:val="26"/>
          <w:szCs w:val="26"/>
        </w:rPr>
        <w:t>«</w:t>
      </w:r>
      <w:r w:rsidRPr="00AB0BB5">
        <w:rPr>
          <w:rFonts w:ascii="Times New Roman" w:hAnsi="Times New Roman" w:cs="Times New Roman"/>
          <w:sz w:val="26"/>
          <w:szCs w:val="26"/>
        </w:rPr>
        <w:t>О применении судами некоторых положений Гражданского кодекса Российской Федерации об ответственности за нарушение обязательств</w:t>
      </w:r>
      <w:r w:rsidR="00AB0BB5">
        <w:rPr>
          <w:rFonts w:ascii="Times New Roman" w:hAnsi="Times New Roman" w:cs="Times New Roman"/>
          <w:sz w:val="26"/>
          <w:szCs w:val="26"/>
        </w:rPr>
        <w:t>»</w:t>
      </w:r>
      <w:r w:rsidRPr="00AB0BB5">
        <w:rPr>
          <w:rFonts w:ascii="Times New Roman" w:hAnsi="Times New Roman" w:cs="Times New Roman"/>
          <w:sz w:val="26"/>
          <w:szCs w:val="26"/>
        </w:rPr>
        <w:t xml:space="preserve">). По смыслу указанного </w:t>
      </w:r>
      <w:hyperlink r:id="rId14" w:history="1">
        <w:r w:rsidRPr="00AB0BB5">
          <w:rPr>
            <w:rFonts w:ascii="Times New Roman" w:hAnsi="Times New Roman" w:cs="Times New Roman"/>
            <w:sz w:val="26"/>
            <w:szCs w:val="26"/>
          </w:rPr>
          <w:t>пункта</w:t>
        </w:r>
      </w:hyperlink>
      <w:r w:rsidRPr="00AB0BB5">
        <w:rPr>
          <w:rFonts w:ascii="Times New Roman" w:hAnsi="Times New Roman" w:cs="Times New Roman"/>
          <w:sz w:val="26"/>
          <w:szCs w:val="26"/>
        </w:rPr>
        <w:t xml:space="preserve">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CF412E" w:rsidRPr="00AB0BB5" w:rsidRDefault="00AB0BB5" w:rsidP="00CF412E">
      <w:pPr>
        <w:pStyle w:val="ConsPlusTitle"/>
        <w:spacing w:line="276" w:lineRule="auto"/>
        <w:ind w:firstLine="540"/>
        <w:jc w:val="both"/>
        <w:outlineLvl w:val="2"/>
        <w:rPr>
          <w:rFonts w:ascii="Times New Roman" w:hAnsi="Times New Roman" w:cs="Times New Roman"/>
          <w:sz w:val="26"/>
          <w:szCs w:val="26"/>
        </w:rPr>
      </w:pPr>
      <w:r w:rsidRPr="00AB0BB5">
        <w:rPr>
          <w:rFonts w:ascii="Times New Roman" w:hAnsi="Times New Roman" w:cs="Times New Roman"/>
          <w:b w:val="0"/>
          <w:sz w:val="26"/>
          <w:szCs w:val="26"/>
        </w:rPr>
        <w:t>Во-вторых,</w:t>
      </w:r>
      <w:r>
        <w:rPr>
          <w:rFonts w:ascii="Times New Roman" w:hAnsi="Times New Roman" w:cs="Times New Roman"/>
          <w:sz w:val="26"/>
          <w:szCs w:val="26"/>
        </w:rPr>
        <w:t xml:space="preserve"> </w:t>
      </w:r>
      <w:r w:rsidR="0042730F" w:rsidRPr="00AB0BB5">
        <w:rPr>
          <w:rFonts w:ascii="Times New Roman" w:hAnsi="Times New Roman" w:cs="Times New Roman"/>
          <w:sz w:val="26"/>
          <w:szCs w:val="26"/>
        </w:rPr>
        <w:t xml:space="preserve"> </w:t>
      </w:r>
      <w:r w:rsidR="000E39B2" w:rsidRPr="000E39B2">
        <w:rPr>
          <w:rFonts w:ascii="Times New Roman" w:hAnsi="Times New Roman" w:cs="Times New Roman"/>
          <w:b w:val="0"/>
          <w:sz w:val="26"/>
          <w:szCs w:val="26"/>
        </w:rPr>
        <w:t>доказыванию со стороны потерпевшего подлежит</w:t>
      </w:r>
      <w:r w:rsidR="000E39B2">
        <w:rPr>
          <w:rFonts w:ascii="Times New Roman" w:hAnsi="Times New Roman" w:cs="Times New Roman"/>
          <w:sz w:val="26"/>
          <w:szCs w:val="26"/>
        </w:rPr>
        <w:t xml:space="preserve"> </w:t>
      </w:r>
      <w:r w:rsidR="00CF412E" w:rsidRPr="00AB0BB5">
        <w:rPr>
          <w:rFonts w:ascii="Times New Roman" w:hAnsi="Times New Roman" w:cs="Times New Roman"/>
          <w:sz w:val="26"/>
          <w:szCs w:val="26"/>
        </w:rPr>
        <w:t>причинно-следственная св</w:t>
      </w:r>
      <w:r w:rsidR="0042730F" w:rsidRPr="00AB0BB5">
        <w:rPr>
          <w:rFonts w:ascii="Times New Roman" w:hAnsi="Times New Roman" w:cs="Times New Roman"/>
          <w:sz w:val="26"/>
          <w:szCs w:val="26"/>
        </w:rPr>
        <w:t>язь между нарушением и убытками</w:t>
      </w:r>
      <w:r>
        <w:rPr>
          <w:rFonts w:ascii="Times New Roman" w:hAnsi="Times New Roman" w:cs="Times New Roman"/>
          <w:sz w:val="26"/>
          <w:szCs w:val="26"/>
        </w:rPr>
        <w:t>.</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нарушением и возникшими убытками.</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CF412E" w:rsidRPr="00AB0BB5" w:rsidRDefault="0042730F" w:rsidP="00A93011">
      <w:pPr>
        <w:pStyle w:val="ConsPlusNormal"/>
        <w:spacing w:line="276" w:lineRule="auto"/>
        <w:ind w:firstLine="540"/>
        <w:jc w:val="both"/>
        <w:rPr>
          <w:rFonts w:ascii="Times New Roman" w:hAnsi="Times New Roman" w:cs="Times New Roman"/>
          <w:sz w:val="26"/>
          <w:szCs w:val="26"/>
        </w:rPr>
      </w:pPr>
      <w:proofErr w:type="gramStart"/>
      <w:r w:rsidRPr="00AB0BB5">
        <w:rPr>
          <w:rFonts w:ascii="Times New Roman" w:hAnsi="Times New Roman" w:cs="Times New Roman"/>
          <w:sz w:val="26"/>
          <w:szCs w:val="26"/>
        </w:rPr>
        <w:t>В</w:t>
      </w:r>
      <w:r w:rsidR="00CF412E" w:rsidRPr="00AB0BB5">
        <w:rPr>
          <w:rFonts w:ascii="Times New Roman" w:hAnsi="Times New Roman" w:cs="Times New Roman"/>
          <w:sz w:val="26"/>
          <w:szCs w:val="26"/>
        </w:rPr>
        <w:t xml:space="preserve">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 о защите конкуренции (постановления Арбитражного суда Московского округа от 10.03.2015 по делу </w:t>
      </w:r>
      <w:hyperlink r:id="rId15" w:history="1">
        <w:r w:rsidR="004537EA" w:rsidRPr="00AB0BB5">
          <w:rPr>
            <w:rFonts w:ascii="Times New Roman" w:hAnsi="Times New Roman" w:cs="Times New Roman"/>
            <w:sz w:val="26"/>
            <w:szCs w:val="26"/>
          </w:rPr>
          <w:t>№</w:t>
        </w:r>
        <w:r w:rsidR="00CF412E" w:rsidRPr="00AB0BB5">
          <w:rPr>
            <w:rFonts w:ascii="Times New Roman" w:hAnsi="Times New Roman" w:cs="Times New Roman"/>
            <w:sz w:val="26"/>
            <w:szCs w:val="26"/>
          </w:rPr>
          <w:t xml:space="preserve"> А40-32230/14</w:t>
        </w:r>
      </w:hyperlink>
      <w:r w:rsidR="00CF412E" w:rsidRPr="00AB0BB5">
        <w:rPr>
          <w:rFonts w:ascii="Times New Roman" w:hAnsi="Times New Roman" w:cs="Times New Roman"/>
          <w:sz w:val="26"/>
          <w:szCs w:val="26"/>
        </w:rPr>
        <w:t xml:space="preserve">, Арбитражного суда Северо-Западного округа от 20.02.2015 по делу </w:t>
      </w:r>
      <w:hyperlink r:id="rId16" w:history="1">
        <w:r w:rsidR="004537EA" w:rsidRPr="00AB0BB5">
          <w:rPr>
            <w:rFonts w:ascii="Times New Roman" w:hAnsi="Times New Roman" w:cs="Times New Roman"/>
            <w:sz w:val="26"/>
            <w:szCs w:val="26"/>
          </w:rPr>
          <w:t>№</w:t>
        </w:r>
        <w:r w:rsidR="00CF412E" w:rsidRPr="00AB0BB5">
          <w:rPr>
            <w:rFonts w:ascii="Times New Roman" w:hAnsi="Times New Roman" w:cs="Times New Roman"/>
            <w:sz w:val="26"/>
            <w:szCs w:val="26"/>
          </w:rPr>
          <w:t xml:space="preserve"> А56-66479/2013</w:t>
        </w:r>
      </w:hyperlink>
      <w:r w:rsidR="00CF412E" w:rsidRPr="00AB0BB5">
        <w:rPr>
          <w:rFonts w:ascii="Times New Roman" w:hAnsi="Times New Roman" w:cs="Times New Roman"/>
          <w:sz w:val="26"/>
          <w:szCs w:val="26"/>
        </w:rPr>
        <w:t xml:space="preserve">, Девятого арбитражного апелляционного суда от 02.10.2015 по делу </w:t>
      </w:r>
      <w:hyperlink r:id="rId17" w:history="1">
        <w:r w:rsidR="004537EA" w:rsidRPr="00AB0BB5">
          <w:rPr>
            <w:rFonts w:ascii="Times New Roman" w:hAnsi="Times New Roman" w:cs="Times New Roman"/>
            <w:sz w:val="26"/>
            <w:szCs w:val="26"/>
          </w:rPr>
          <w:t>№</w:t>
        </w:r>
        <w:r w:rsidR="00CF412E" w:rsidRPr="00AB0BB5">
          <w:rPr>
            <w:rFonts w:ascii="Times New Roman" w:hAnsi="Times New Roman" w:cs="Times New Roman"/>
            <w:sz w:val="26"/>
            <w:szCs w:val="26"/>
          </w:rPr>
          <w:t xml:space="preserve"> А40-3077</w:t>
        </w:r>
        <w:proofErr w:type="gramEnd"/>
        <w:r w:rsidR="00CF412E" w:rsidRPr="00AB0BB5">
          <w:rPr>
            <w:rFonts w:ascii="Times New Roman" w:hAnsi="Times New Roman" w:cs="Times New Roman"/>
            <w:sz w:val="26"/>
            <w:szCs w:val="26"/>
          </w:rPr>
          <w:t>/</w:t>
        </w:r>
        <w:proofErr w:type="gramStart"/>
        <w:r w:rsidR="00CF412E" w:rsidRPr="00AB0BB5">
          <w:rPr>
            <w:rFonts w:ascii="Times New Roman" w:hAnsi="Times New Roman" w:cs="Times New Roman"/>
            <w:sz w:val="26"/>
            <w:szCs w:val="26"/>
          </w:rPr>
          <w:t>2015</w:t>
        </w:r>
      </w:hyperlink>
      <w:r w:rsidR="00CF412E" w:rsidRPr="00AB0BB5">
        <w:rPr>
          <w:rFonts w:ascii="Times New Roman" w:hAnsi="Times New Roman" w:cs="Times New Roman"/>
          <w:sz w:val="26"/>
          <w:szCs w:val="26"/>
        </w:rPr>
        <w:t xml:space="preserve">, Тринадцатого арбитражного апелляционного суда от 09.10.2015 по делу </w:t>
      </w:r>
      <w:hyperlink r:id="rId18" w:history="1">
        <w:r w:rsidR="004537EA" w:rsidRPr="00AB0BB5">
          <w:rPr>
            <w:rFonts w:ascii="Times New Roman" w:hAnsi="Times New Roman" w:cs="Times New Roman"/>
            <w:sz w:val="26"/>
            <w:szCs w:val="26"/>
          </w:rPr>
          <w:t>№</w:t>
        </w:r>
        <w:r w:rsidR="00CF412E" w:rsidRPr="00AB0BB5">
          <w:rPr>
            <w:rFonts w:ascii="Times New Roman" w:hAnsi="Times New Roman" w:cs="Times New Roman"/>
            <w:sz w:val="26"/>
            <w:szCs w:val="26"/>
          </w:rPr>
          <w:t xml:space="preserve"> А21-8279/2014</w:t>
        </w:r>
      </w:hyperlink>
      <w:r w:rsidR="00CF412E" w:rsidRPr="00AB0BB5">
        <w:rPr>
          <w:rFonts w:ascii="Times New Roman" w:hAnsi="Times New Roman" w:cs="Times New Roman"/>
          <w:sz w:val="26"/>
          <w:szCs w:val="26"/>
        </w:rPr>
        <w:t xml:space="preserve"> и др.).</w:t>
      </w:r>
      <w:proofErr w:type="gramEnd"/>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lastRenderedPageBreak/>
        <w:t xml:space="preserve">При определении размера убытков принципиальное значение имеют позиции, изложенные в </w:t>
      </w:r>
      <w:hyperlink r:id="rId19" w:history="1">
        <w:r w:rsidRPr="00AB0BB5">
          <w:rPr>
            <w:rFonts w:ascii="Times New Roman" w:hAnsi="Times New Roman" w:cs="Times New Roman"/>
            <w:sz w:val="26"/>
            <w:szCs w:val="26"/>
          </w:rPr>
          <w:t>пунктах 12</w:t>
        </w:r>
      </w:hyperlink>
      <w:r w:rsidRPr="00AB0BB5">
        <w:rPr>
          <w:rFonts w:ascii="Times New Roman" w:hAnsi="Times New Roman" w:cs="Times New Roman"/>
          <w:sz w:val="26"/>
          <w:szCs w:val="26"/>
        </w:rPr>
        <w:t xml:space="preserve"> и </w:t>
      </w:r>
      <w:hyperlink r:id="rId20" w:history="1">
        <w:r w:rsidRPr="00AB0BB5">
          <w:rPr>
            <w:rFonts w:ascii="Times New Roman" w:hAnsi="Times New Roman" w:cs="Times New Roman"/>
            <w:sz w:val="26"/>
            <w:szCs w:val="26"/>
          </w:rPr>
          <w:t>14</w:t>
        </w:r>
      </w:hyperlink>
      <w:r w:rsidRPr="00AB0BB5">
        <w:rPr>
          <w:rFonts w:ascii="Times New Roman" w:hAnsi="Times New Roman" w:cs="Times New Roman"/>
          <w:sz w:val="26"/>
          <w:szCs w:val="26"/>
        </w:rPr>
        <w:t xml:space="preserve"> постановления Пленума Верховного Суда РФ от 23.06.2015 </w:t>
      </w:r>
      <w:r w:rsidR="004537EA" w:rsidRPr="00AB0BB5">
        <w:rPr>
          <w:rFonts w:ascii="Times New Roman" w:hAnsi="Times New Roman" w:cs="Times New Roman"/>
          <w:sz w:val="26"/>
          <w:szCs w:val="26"/>
        </w:rPr>
        <w:t>№</w:t>
      </w:r>
      <w:r w:rsidRPr="00AB0BB5">
        <w:rPr>
          <w:rFonts w:ascii="Times New Roman" w:hAnsi="Times New Roman" w:cs="Times New Roman"/>
          <w:sz w:val="26"/>
          <w:szCs w:val="26"/>
        </w:rPr>
        <w:t xml:space="preserve"> 25:</w:t>
      </w:r>
    </w:p>
    <w:p w:rsidR="00CF412E" w:rsidRPr="00AB0BB5" w:rsidRDefault="000E39B2" w:rsidP="00A93011">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F412E" w:rsidRPr="00AB0BB5">
        <w:rPr>
          <w:rFonts w:ascii="Times New Roman" w:hAnsi="Times New Roman" w:cs="Times New Roman"/>
          <w:sz w:val="26"/>
          <w:szCs w:val="26"/>
        </w:rPr>
        <w:t xml:space="preserve">12. Размер подлежащих возмещению убытков должен быть установлен с разумной степенью достоверности. По смыслу </w:t>
      </w:r>
      <w:hyperlink r:id="rId21" w:history="1">
        <w:r w:rsidR="00CF412E" w:rsidRPr="00AB0BB5">
          <w:rPr>
            <w:rFonts w:ascii="Times New Roman" w:hAnsi="Times New Roman" w:cs="Times New Roman"/>
            <w:sz w:val="26"/>
            <w:szCs w:val="26"/>
          </w:rPr>
          <w:t>пункта 1 статьи 15</w:t>
        </w:r>
      </w:hyperlink>
      <w:r w:rsidR="00CF412E" w:rsidRPr="00AB0BB5">
        <w:rPr>
          <w:rFonts w:ascii="Times New Roman" w:hAnsi="Times New Roman" w:cs="Times New Roman"/>
          <w:sz w:val="26"/>
          <w:szCs w:val="26"/>
        </w:rPr>
        <w:t xml:space="preserve">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Fonts w:ascii="Times New Roman" w:hAnsi="Times New Roman" w:cs="Times New Roman"/>
          <w:sz w:val="26"/>
          <w:szCs w:val="26"/>
        </w:rPr>
        <w:t>»</w:t>
      </w:r>
      <w:r w:rsidR="00CF412E" w:rsidRPr="00AB0BB5">
        <w:rPr>
          <w:rFonts w:ascii="Times New Roman" w:hAnsi="Times New Roman" w:cs="Times New Roman"/>
          <w:sz w:val="26"/>
          <w:szCs w:val="26"/>
        </w:rPr>
        <w:t>.</w:t>
      </w:r>
    </w:p>
    <w:p w:rsidR="00CF412E" w:rsidRPr="00AB0BB5" w:rsidRDefault="000E39B2" w:rsidP="00A93011">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CF412E" w:rsidRPr="00AB0BB5">
        <w:rPr>
          <w:rFonts w:ascii="Times New Roman" w:hAnsi="Times New Roman" w:cs="Times New Roman"/>
          <w:sz w:val="26"/>
          <w:szCs w:val="26"/>
        </w:rPr>
        <w:t xml:space="preserve">14. По смыслу </w:t>
      </w:r>
      <w:hyperlink r:id="rId22" w:history="1">
        <w:r w:rsidR="00CF412E" w:rsidRPr="00AB0BB5">
          <w:rPr>
            <w:rFonts w:ascii="Times New Roman" w:hAnsi="Times New Roman" w:cs="Times New Roman"/>
            <w:sz w:val="26"/>
            <w:szCs w:val="26"/>
          </w:rPr>
          <w:t>статьи 15</w:t>
        </w:r>
      </w:hyperlink>
      <w:r w:rsidR="00CF412E" w:rsidRPr="00AB0BB5">
        <w:rPr>
          <w:rFonts w:ascii="Times New Roman" w:hAnsi="Times New Roman" w:cs="Times New Roman"/>
          <w:sz w:val="26"/>
          <w:szCs w:val="26"/>
        </w:rPr>
        <w:t xml:space="preserve"> ГК </w:t>
      </w:r>
      <w:proofErr w:type="gramStart"/>
      <w:r w:rsidR="00CF412E" w:rsidRPr="00AB0BB5">
        <w:rPr>
          <w:rFonts w:ascii="Times New Roman" w:hAnsi="Times New Roman" w:cs="Times New Roman"/>
          <w:sz w:val="26"/>
          <w:szCs w:val="26"/>
        </w:rPr>
        <w:t>РФ, упущенной выгодой является</w:t>
      </w:r>
      <w:proofErr w:type="gramEnd"/>
      <w:r w:rsidR="00CF412E" w:rsidRPr="00AB0BB5">
        <w:rPr>
          <w:rFonts w:ascii="Times New Roman" w:hAnsi="Times New Roman" w:cs="Times New Roman"/>
          <w:sz w:val="26"/>
          <w:szCs w:val="26"/>
        </w:rPr>
        <w:t xml:space="preserve"> неполученный доход, на который увеличилась бы имущественная масса 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r>
        <w:rPr>
          <w:rFonts w:ascii="Times New Roman" w:hAnsi="Times New Roman" w:cs="Times New Roman"/>
          <w:sz w:val="26"/>
          <w:szCs w:val="26"/>
        </w:rPr>
        <w:t>»</w:t>
      </w:r>
      <w:r w:rsidR="00CF412E" w:rsidRPr="00AB0BB5">
        <w:rPr>
          <w:rFonts w:ascii="Times New Roman" w:hAnsi="Times New Roman" w:cs="Times New Roman"/>
          <w:sz w:val="26"/>
          <w:szCs w:val="26"/>
        </w:rPr>
        <w:t>.</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 настоящее время аналогичное правило закреплено в </w:t>
      </w:r>
      <w:hyperlink r:id="rId23" w:history="1">
        <w:r w:rsidRPr="00AB0BB5">
          <w:rPr>
            <w:rFonts w:ascii="Times New Roman" w:hAnsi="Times New Roman" w:cs="Times New Roman"/>
            <w:sz w:val="26"/>
            <w:szCs w:val="26"/>
          </w:rPr>
          <w:t>пункте 5 статьи 393</w:t>
        </w:r>
      </w:hyperlink>
      <w:r w:rsidRPr="00AB0BB5">
        <w:rPr>
          <w:rFonts w:ascii="Times New Roman" w:hAnsi="Times New Roman" w:cs="Times New Roman"/>
          <w:sz w:val="26"/>
          <w:szCs w:val="26"/>
        </w:rPr>
        <w:t xml:space="preserve">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CF412E" w:rsidRPr="00AB0BB5" w:rsidRDefault="00162CAB" w:rsidP="00A93011">
      <w:pPr>
        <w:pStyle w:val="ConsPlusNormal"/>
        <w:spacing w:line="276" w:lineRule="auto"/>
        <w:ind w:firstLine="540"/>
        <w:jc w:val="both"/>
        <w:rPr>
          <w:rFonts w:ascii="Times New Roman" w:hAnsi="Times New Roman" w:cs="Times New Roman"/>
          <w:sz w:val="26"/>
          <w:szCs w:val="26"/>
        </w:rPr>
      </w:pPr>
      <w:hyperlink r:id="rId24" w:history="1">
        <w:r w:rsidR="00CF412E" w:rsidRPr="00AB0BB5">
          <w:rPr>
            <w:rFonts w:ascii="Times New Roman" w:hAnsi="Times New Roman" w:cs="Times New Roman"/>
            <w:sz w:val="26"/>
            <w:szCs w:val="26"/>
          </w:rPr>
          <w:t>Часть 3 статьи 37</w:t>
        </w:r>
      </w:hyperlink>
      <w:r w:rsidR="00CF412E" w:rsidRPr="00AB0BB5">
        <w:rPr>
          <w:rFonts w:ascii="Times New Roman" w:hAnsi="Times New Roman" w:cs="Times New Roman"/>
          <w:sz w:val="26"/>
          <w:szCs w:val="26"/>
        </w:rPr>
        <w:t xml:space="preserve"> Закона </w:t>
      </w:r>
      <w:r w:rsidR="00247169">
        <w:rPr>
          <w:rFonts w:ascii="Times New Roman" w:hAnsi="Times New Roman" w:cs="Times New Roman"/>
          <w:sz w:val="26"/>
          <w:szCs w:val="26"/>
        </w:rPr>
        <w:t xml:space="preserve">о защите конкуренции </w:t>
      </w:r>
      <w:r w:rsidR="00CF412E" w:rsidRPr="00AB0BB5">
        <w:rPr>
          <w:rFonts w:ascii="Times New Roman" w:hAnsi="Times New Roman" w:cs="Times New Roman"/>
          <w:sz w:val="26"/>
          <w:szCs w:val="26"/>
        </w:rPr>
        <w:t>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Согласно </w:t>
      </w:r>
      <w:hyperlink r:id="rId25" w:history="1">
        <w:r w:rsidRPr="00AB0BB5">
          <w:rPr>
            <w:rFonts w:ascii="Times New Roman" w:hAnsi="Times New Roman" w:cs="Times New Roman"/>
            <w:sz w:val="26"/>
            <w:szCs w:val="26"/>
          </w:rPr>
          <w:t>статье 15</w:t>
        </w:r>
      </w:hyperlink>
      <w:r w:rsidRPr="00AB0BB5">
        <w:rPr>
          <w:rFonts w:ascii="Times New Roman" w:hAnsi="Times New Roman" w:cs="Times New Roman"/>
          <w:sz w:val="26"/>
          <w:szCs w:val="26"/>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w:t>
      </w:r>
      <w:r w:rsidR="00247169">
        <w:rPr>
          <w:rFonts w:ascii="Times New Roman" w:hAnsi="Times New Roman" w:cs="Times New Roman"/>
          <w:sz w:val="26"/>
          <w:szCs w:val="26"/>
        </w:rPr>
        <w:t xml:space="preserve"> гражданским законодательством.</w:t>
      </w:r>
    </w:p>
    <w:p w:rsidR="00CF412E" w:rsidRPr="00AB0BB5" w:rsidRDefault="0028138D" w:rsidP="00A93011">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Вместе с тем з</w:t>
      </w:r>
      <w:r w:rsidR="00CF412E" w:rsidRPr="00AB0BB5">
        <w:rPr>
          <w:rFonts w:ascii="Times New Roman" w:hAnsi="Times New Roman" w:cs="Times New Roman"/>
          <w:sz w:val="26"/>
          <w:szCs w:val="26"/>
        </w:rPr>
        <w:t>акон</w:t>
      </w:r>
      <w:r>
        <w:rPr>
          <w:rFonts w:ascii="Times New Roman" w:hAnsi="Times New Roman" w:cs="Times New Roman"/>
          <w:sz w:val="26"/>
          <w:szCs w:val="26"/>
        </w:rPr>
        <w:t>одательные нормы</w:t>
      </w:r>
      <w:r w:rsidR="00CF412E" w:rsidRPr="00AB0BB5">
        <w:rPr>
          <w:rFonts w:ascii="Times New Roman" w:hAnsi="Times New Roman" w:cs="Times New Roman"/>
          <w:sz w:val="26"/>
          <w:szCs w:val="26"/>
        </w:rPr>
        <w:t>, регулирующи</w:t>
      </w:r>
      <w:r>
        <w:rPr>
          <w:rFonts w:ascii="Times New Roman" w:hAnsi="Times New Roman" w:cs="Times New Roman"/>
          <w:sz w:val="26"/>
          <w:szCs w:val="26"/>
        </w:rPr>
        <w:t>е</w:t>
      </w:r>
      <w:r w:rsidR="00CF412E" w:rsidRPr="00AB0BB5">
        <w:rPr>
          <w:rFonts w:ascii="Times New Roman" w:hAnsi="Times New Roman" w:cs="Times New Roman"/>
          <w:sz w:val="26"/>
          <w:szCs w:val="26"/>
        </w:rPr>
        <w:t xml:space="preserve"> конкретны</w:t>
      </w:r>
      <w:r>
        <w:rPr>
          <w:rFonts w:ascii="Times New Roman" w:hAnsi="Times New Roman" w:cs="Times New Roman"/>
          <w:sz w:val="26"/>
          <w:szCs w:val="26"/>
        </w:rPr>
        <w:t>е</w:t>
      </w:r>
      <w:r w:rsidR="00CF412E" w:rsidRPr="00AB0BB5">
        <w:rPr>
          <w:rFonts w:ascii="Times New Roman" w:hAnsi="Times New Roman" w:cs="Times New Roman"/>
          <w:sz w:val="26"/>
          <w:szCs w:val="26"/>
        </w:rPr>
        <w:t xml:space="preserve"> вид</w:t>
      </w:r>
      <w:r>
        <w:rPr>
          <w:rFonts w:ascii="Times New Roman" w:hAnsi="Times New Roman" w:cs="Times New Roman"/>
          <w:sz w:val="26"/>
          <w:szCs w:val="26"/>
        </w:rPr>
        <w:t>ы</w:t>
      </w:r>
      <w:r w:rsidR="00CF412E" w:rsidRPr="00AB0BB5">
        <w:rPr>
          <w:rFonts w:ascii="Times New Roman" w:hAnsi="Times New Roman" w:cs="Times New Roman"/>
          <w:sz w:val="26"/>
          <w:szCs w:val="26"/>
        </w:rPr>
        <w:t xml:space="preserve"> обязательств, ограничи</w:t>
      </w:r>
      <w:r>
        <w:rPr>
          <w:rFonts w:ascii="Times New Roman" w:hAnsi="Times New Roman" w:cs="Times New Roman"/>
          <w:sz w:val="26"/>
          <w:szCs w:val="26"/>
        </w:rPr>
        <w:t>вают</w:t>
      </w:r>
      <w:r w:rsidR="00CF412E" w:rsidRPr="00AB0BB5">
        <w:rPr>
          <w:rFonts w:ascii="Times New Roman" w:hAnsi="Times New Roman" w:cs="Times New Roman"/>
          <w:sz w:val="26"/>
          <w:szCs w:val="26"/>
        </w:rPr>
        <w:t xml:space="preserve"> ответственность по ним в сравнении со </w:t>
      </w:r>
      <w:hyperlink r:id="rId26" w:history="1">
        <w:r w:rsidR="00CF412E" w:rsidRPr="00AB0BB5">
          <w:rPr>
            <w:rFonts w:ascii="Times New Roman" w:hAnsi="Times New Roman" w:cs="Times New Roman"/>
            <w:sz w:val="26"/>
            <w:szCs w:val="26"/>
          </w:rPr>
          <w:t>статьей 15</w:t>
        </w:r>
      </w:hyperlink>
      <w:r w:rsidR="00CF412E" w:rsidRPr="00AB0BB5">
        <w:rPr>
          <w:rFonts w:ascii="Times New Roman" w:hAnsi="Times New Roman" w:cs="Times New Roman"/>
          <w:sz w:val="26"/>
          <w:szCs w:val="26"/>
        </w:rPr>
        <w:t xml:space="preserve"> ГК РФ, устанавливающей принцип полного возмещения убытков</w:t>
      </w:r>
      <w:r w:rsidR="00A93011" w:rsidRPr="00AB0BB5">
        <w:rPr>
          <w:rFonts w:ascii="Times New Roman" w:hAnsi="Times New Roman" w:cs="Times New Roman"/>
          <w:sz w:val="26"/>
          <w:szCs w:val="26"/>
        </w:rPr>
        <w:t>, в том числе упущенной выгоды.</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 контексте предмета доказывания по делам о возмещении вреда особое значение имеет так н</w:t>
      </w:r>
      <w:r w:rsidR="001F2949" w:rsidRPr="00AB0BB5">
        <w:rPr>
          <w:rFonts w:ascii="Times New Roman" w:hAnsi="Times New Roman" w:cs="Times New Roman"/>
          <w:sz w:val="26"/>
          <w:szCs w:val="26"/>
        </w:rPr>
        <w:t>азываемый перенос издержек.</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proofErr w:type="gramStart"/>
      <w:r w:rsidRPr="00AB0BB5">
        <w:rPr>
          <w:rFonts w:ascii="Times New Roman" w:hAnsi="Times New Roman" w:cs="Times New Roman"/>
          <w:sz w:val="26"/>
          <w:szCs w:val="26"/>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или монопольно высоким ценам и т.п.), увеличивает стоимость собственных товаров, услуг или работ, </w:t>
      </w:r>
      <w:r w:rsidR="00247169">
        <w:rPr>
          <w:rFonts w:ascii="Times New Roman" w:hAnsi="Times New Roman" w:cs="Times New Roman"/>
          <w:sz w:val="26"/>
          <w:szCs w:val="26"/>
        </w:rPr>
        <w:t>«</w:t>
      </w:r>
      <w:r w:rsidRPr="00AB0BB5">
        <w:rPr>
          <w:rFonts w:ascii="Times New Roman" w:hAnsi="Times New Roman" w:cs="Times New Roman"/>
          <w:sz w:val="26"/>
          <w:szCs w:val="26"/>
        </w:rPr>
        <w:t>перекладывая</w:t>
      </w:r>
      <w:r w:rsidR="00247169">
        <w:rPr>
          <w:rFonts w:ascii="Times New Roman" w:hAnsi="Times New Roman" w:cs="Times New Roman"/>
          <w:sz w:val="26"/>
          <w:szCs w:val="26"/>
        </w:rPr>
        <w:t>»</w:t>
      </w:r>
      <w:r w:rsidRPr="00AB0BB5">
        <w:rPr>
          <w:rFonts w:ascii="Times New Roman" w:hAnsi="Times New Roman" w:cs="Times New Roman"/>
          <w:sz w:val="26"/>
          <w:szCs w:val="26"/>
        </w:rPr>
        <w:t xml:space="preserve"> тем самым свое возросшее финансовое бремя на других лиц (полностью или частично).</w:t>
      </w:r>
      <w:proofErr w:type="gramEnd"/>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proofErr w:type="gramStart"/>
      <w:r w:rsidRPr="00AB0BB5">
        <w:rPr>
          <w:rFonts w:ascii="Times New Roman" w:hAnsi="Times New Roman" w:cs="Times New Roman"/>
          <w:sz w:val="26"/>
          <w:szCs w:val="26"/>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roofErr w:type="gramEnd"/>
    </w:p>
    <w:p w:rsidR="00CF412E" w:rsidRPr="00AB0BB5" w:rsidRDefault="00CF412E" w:rsidP="00A93011">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 связи с этим крайне актуален вывод из Решения Европейского суда Справедливости от 02.10.2003 по делу </w:t>
      </w:r>
      <w:r w:rsidR="00247169">
        <w:rPr>
          <w:rFonts w:ascii="Times New Roman" w:hAnsi="Times New Roman" w:cs="Times New Roman"/>
          <w:sz w:val="26"/>
          <w:szCs w:val="26"/>
        </w:rPr>
        <w:t>№</w:t>
      </w:r>
      <w:r w:rsidRPr="00AB0BB5">
        <w:rPr>
          <w:rFonts w:ascii="Times New Roman" w:hAnsi="Times New Roman" w:cs="Times New Roman"/>
          <w:sz w:val="26"/>
          <w:szCs w:val="26"/>
        </w:rPr>
        <w:t xml:space="preserve"> С-147/01: </w:t>
      </w:r>
      <w:r w:rsidR="00247169">
        <w:rPr>
          <w:rFonts w:ascii="Times New Roman" w:hAnsi="Times New Roman" w:cs="Times New Roman"/>
          <w:sz w:val="26"/>
          <w:szCs w:val="26"/>
        </w:rPr>
        <w:t>«</w:t>
      </w:r>
      <w:r w:rsidRPr="00AB0BB5">
        <w:rPr>
          <w:rFonts w:ascii="Times New Roman" w:hAnsi="Times New Roman" w:cs="Times New Roman"/>
          <w:sz w:val="26"/>
          <w:szCs w:val="26"/>
        </w:rPr>
        <w:t>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w:t>
      </w:r>
      <w:r w:rsidR="00247169">
        <w:rPr>
          <w:rFonts w:ascii="Times New Roman" w:hAnsi="Times New Roman" w:cs="Times New Roman"/>
          <w:sz w:val="26"/>
          <w:szCs w:val="26"/>
        </w:rPr>
        <w:t>»</w:t>
      </w:r>
      <w:r w:rsidRPr="00AB0BB5">
        <w:rPr>
          <w:rFonts w:ascii="Times New Roman" w:hAnsi="Times New Roman" w:cs="Times New Roman"/>
          <w:sz w:val="26"/>
          <w:szCs w:val="26"/>
        </w:rPr>
        <w:t>.</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proofErr w:type="gramStart"/>
      <w:r w:rsidRPr="00AB0BB5">
        <w:rPr>
          <w:rFonts w:ascii="Times New Roman" w:hAnsi="Times New Roman" w:cs="Times New Roman"/>
          <w:sz w:val="26"/>
          <w:szCs w:val="26"/>
        </w:rPr>
        <w:t>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roofErr w:type="gramEnd"/>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Косвенные покупатели продукции (товаров, работ, услуг) нарушителя также вправе требовать от нег</w:t>
      </w:r>
      <w:r w:rsidR="0028138D">
        <w:rPr>
          <w:rFonts w:ascii="Times New Roman" w:hAnsi="Times New Roman" w:cs="Times New Roman"/>
          <w:sz w:val="26"/>
          <w:szCs w:val="26"/>
        </w:rPr>
        <w:t>о возмещения убытков. При этом «</w:t>
      </w:r>
      <w:proofErr w:type="spellStart"/>
      <w:r w:rsidRPr="00AB0BB5">
        <w:rPr>
          <w:rFonts w:ascii="Times New Roman" w:hAnsi="Times New Roman" w:cs="Times New Roman"/>
          <w:sz w:val="26"/>
          <w:szCs w:val="26"/>
        </w:rPr>
        <w:t>задвоения</w:t>
      </w:r>
      <w:proofErr w:type="spellEnd"/>
      <w:r w:rsidR="0028138D">
        <w:rPr>
          <w:rFonts w:ascii="Times New Roman" w:hAnsi="Times New Roman" w:cs="Times New Roman"/>
          <w:sz w:val="26"/>
          <w:szCs w:val="26"/>
        </w:rPr>
        <w:t xml:space="preserve">» </w:t>
      </w:r>
      <w:r w:rsidRPr="00AB0BB5">
        <w:rPr>
          <w:rFonts w:ascii="Times New Roman" w:hAnsi="Times New Roman" w:cs="Times New Roman"/>
          <w:sz w:val="26"/>
          <w:szCs w:val="26"/>
        </w:rPr>
        <w:t xml:space="preserve">взыскиваемых сумм не происходит: в части возросших издержек и первичный, и </w:t>
      </w:r>
      <w:r w:rsidRPr="00AB0BB5">
        <w:rPr>
          <w:rFonts w:ascii="Times New Roman" w:hAnsi="Times New Roman" w:cs="Times New Roman"/>
          <w:sz w:val="26"/>
          <w:szCs w:val="26"/>
        </w:rPr>
        <w:lastRenderedPageBreak/>
        <w:t>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w:t>
      </w:r>
      <w:r w:rsidR="001F2949" w:rsidRPr="00AB0BB5">
        <w:rPr>
          <w:rFonts w:ascii="Times New Roman" w:hAnsi="Times New Roman" w:cs="Times New Roman"/>
          <w:sz w:val="26"/>
          <w:szCs w:val="26"/>
        </w:rPr>
        <w:t>издержек косвенных покупателей.</w:t>
      </w:r>
    </w:p>
    <w:p w:rsidR="00CF412E" w:rsidRPr="00AB0BB5" w:rsidRDefault="0028138D" w:rsidP="00F62844">
      <w:pPr>
        <w:pStyle w:val="ConsPlusNormal"/>
        <w:spacing w:line="276" w:lineRule="auto"/>
        <w:ind w:firstLine="540"/>
        <w:jc w:val="both"/>
        <w:rPr>
          <w:rFonts w:ascii="Times New Roman" w:hAnsi="Times New Roman" w:cs="Times New Roman"/>
          <w:sz w:val="26"/>
          <w:szCs w:val="26"/>
        </w:rPr>
      </w:pPr>
      <w:bookmarkStart w:id="0" w:name="P204"/>
      <w:bookmarkEnd w:id="0"/>
      <w:r>
        <w:rPr>
          <w:rFonts w:ascii="Times New Roman" w:hAnsi="Times New Roman" w:cs="Times New Roman"/>
          <w:sz w:val="26"/>
          <w:szCs w:val="26"/>
        </w:rPr>
        <w:t>В качестве б</w:t>
      </w:r>
      <w:r w:rsidRPr="00AB0BB5">
        <w:rPr>
          <w:rFonts w:ascii="Times New Roman" w:hAnsi="Times New Roman" w:cs="Times New Roman"/>
          <w:sz w:val="26"/>
          <w:szCs w:val="26"/>
        </w:rPr>
        <w:t>азис</w:t>
      </w:r>
      <w:r>
        <w:rPr>
          <w:rFonts w:ascii="Times New Roman" w:hAnsi="Times New Roman" w:cs="Times New Roman"/>
          <w:sz w:val="26"/>
          <w:szCs w:val="26"/>
        </w:rPr>
        <w:t>а</w:t>
      </w:r>
      <w:r w:rsidRPr="00AB0BB5">
        <w:rPr>
          <w:rFonts w:ascii="Times New Roman" w:hAnsi="Times New Roman" w:cs="Times New Roman"/>
          <w:sz w:val="26"/>
          <w:szCs w:val="26"/>
        </w:rPr>
        <w:t xml:space="preserve"> </w:t>
      </w:r>
      <w:r w:rsidR="00CF412E" w:rsidRPr="00AB0BB5">
        <w:rPr>
          <w:rFonts w:ascii="Times New Roman" w:hAnsi="Times New Roman" w:cs="Times New Roman"/>
          <w:sz w:val="26"/>
          <w:szCs w:val="26"/>
        </w:rPr>
        <w:t>для расчетов убытков, причиненных нарушением антимонопольного законодательства</w:t>
      </w:r>
      <w:r>
        <w:rPr>
          <w:rFonts w:ascii="Times New Roman" w:hAnsi="Times New Roman" w:cs="Times New Roman"/>
          <w:sz w:val="26"/>
          <w:szCs w:val="26"/>
        </w:rPr>
        <w:t xml:space="preserve">, выступают несколько </w:t>
      </w:r>
      <w:r w:rsidRPr="0028138D">
        <w:rPr>
          <w:rFonts w:ascii="Times New Roman" w:hAnsi="Times New Roman" w:cs="Times New Roman"/>
          <w:sz w:val="26"/>
          <w:szCs w:val="26"/>
        </w:rPr>
        <w:t xml:space="preserve"> </w:t>
      </w:r>
      <w:r w:rsidRPr="00AB0BB5">
        <w:rPr>
          <w:rFonts w:ascii="Times New Roman" w:hAnsi="Times New Roman" w:cs="Times New Roman"/>
          <w:sz w:val="26"/>
          <w:szCs w:val="26"/>
        </w:rPr>
        <w:t>концептуальных подходов</w:t>
      </w:r>
      <w:r w:rsidR="00CF412E" w:rsidRPr="00AB0BB5">
        <w:rPr>
          <w:rFonts w:ascii="Times New Roman" w:hAnsi="Times New Roman" w:cs="Times New Roman"/>
          <w:sz w:val="26"/>
          <w:szCs w:val="26"/>
        </w:rPr>
        <w:t xml:space="preserve">. К ним, в частности, относятся </w:t>
      </w:r>
      <w:proofErr w:type="spellStart"/>
      <w:r w:rsidR="00CF412E" w:rsidRPr="0028138D">
        <w:rPr>
          <w:rFonts w:ascii="Times New Roman" w:hAnsi="Times New Roman" w:cs="Times New Roman"/>
          <w:b/>
          <w:i/>
          <w:sz w:val="26"/>
          <w:szCs w:val="26"/>
        </w:rPr>
        <w:t>контрфактуальный</w:t>
      </w:r>
      <w:proofErr w:type="spellEnd"/>
      <w:r w:rsidR="00CF412E" w:rsidRPr="0028138D">
        <w:rPr>
          <w:rFonts w:ascii="Times New Roman" w:hAnsi="Times New Roman" w:cs="Times New Roman"/>
          <w:b/>
          <w:i/>
          <w:sz w:val="26"/>
          <w:szCs w:val="26"/>
        </w:rPr>
        <w:t xml:space="preserve"> анализ, недополученная прибыль и упущенная выгода</w:t>
      </w:r>
      <w:r w:rsidR="00CF412E" w:rsidRPr="00AB0BB5">
        <w:rPr>
          <w:rFonts w:ascii="Times New Roman" w:hAnsi="Times New Roman" w:cs="Times New Roman"/>
          <w:sz w:val="26"/>
          <w:szCs w:val="26"/>
        </w:rPr>
        <w:t xml:space="preserve">. </w:t>
      </w:r>
    </w:p>
    <w:p w:rsidR="004537EA" w:rsidRPr="0028138D" w:rsidRDefault="0028138D" w:rsidP="0028138D">
      <w:pPr>
        <w:pStyle w:val="ConsPlusTitle"/>
        <w:spacing w:line="276" w:lineRule="auto"/>
        <w:ind w:firstLine="540"/>
        <w:jc w:val="both"/>
        <w:outlineLvl w:val="2"/>
        <w:rPr>
          <w:rFonts w:ascii="Times New Roman" w:hAnsi="Times New Roman" w:cs="Times New Roman"/>
          <w:b w:val="0"/>
          <w:sz w:val="26"/>
          <w:szCs w:val="26"/>
        </w:rPr>
      </w:pPr>
      <w:bookmarkStart w:id="1" w:name="P210"/>
      <w:bookmarkEnd w:id="1"/>
      <w:proofErr w:type="spellStart"/>
      <w:r w:rsidRPr="0028138D">
        <w:rPr>
          <w:rFonts w:ascii="Times New Roman" w:hAnsi="Times New Roman" w:cs="Times New Roman"/>
          <w:i/>
          <w:sz w:val="26"/>
          <w:szCs w:val="26"/>
        </w:rPr>
        <w:t>Контрфактуальный</w:t>
      </w:r>
      <w:proofErr w:type="spellEnd"/>
      <w:r w:rsidRPr="0028138D">
        <w:rPr>
          <w:rFonts w:ascii="Times New Roman" w:hAnsi="Times New Roman" w:cs="Times New Roman"/>
          <w:i/>
          <w:sz w:val="26"/>
          <w:szCs w:val="26"/>
        </w:rPr>
        <w:t xml:space="preserve"> анализ</w:t>
      </w:r>
      <w:r w:rsidR="00CF412E" w:rsidRPr="0028138D">
        <w:rPr>
          <w:rFonts w:ascii="Times New Roman" w:hAnsi="Times New Roman" w:cs="Times New Roman"/>
          <w:b w:val="0"/>
          <w:sz w:val="26"/>
          <w:szCs w:val="26"/>
        </w:rPr>
        <w:t xml:space="preserve"> предполагает, что 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w:t>
      </w:r>
      <w:r w:rsidR="004537EA" w:rsidRPr="0028138D">
        <w:rPr>
          <w:rFonts w:ascii="Times New Roman" w:hAnsi="Times New Roman" w:cs="Times New Roman"/>
          <w:b w:val="0"/>
          <w:sz w:val="26"/>
          <w:szCs w:val="26"/>
        </w:rPr>
        <w:t>ъекта при отсутствии нарушения?</w:t>
      </w:r>
    </w:p>
    <w:p w:rsidR="00CF412E" w:rsidRPr="00AB0BB5" w:rsidRDefault="00CF412E" w:rsidP="004537EA">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w:t>
      </w:r>
    </w:p>
    <w:p w:rsidR="00CF412E" w:rsidRPr="006A1AD9" w:rsidRDefault="00CF412E" w:rsidP="006A1AD9">
      <w:pPr>
        <w:pStyle w:val="ConsPlusTitle"/>
        <w:spacing w:line="276" w:lineRule="auto"/>
        <w:ind w:firstLine="540"/>
        <w:jc w:val="both"/>
        <w:outlineLvl w:val="2"/>
        <w:rPr>
          <w:rFonts w:ascii="Times New Roman" w:hAnsi="Times New Roman" w:cs="Times New Roman"/>
          <w:b w:val="0"/>
          <w:sz w:val="26"/>
          <w:szCs w:val="26"/>
        </w:rPr>
      </w:pPr>
      <w:r w:rsidRPr="006A1AD9">
        <w:rPr>
          <w:rFonts w:ascii="Times New Roman" w:hAnsi="Times New Roman" w:cs="Times New Roman"/>
          <w:i/>
          <w:sz w:val="26"/>
          <w:szCs w:val="26"/>
        </w:rPr>
        <w:t>Временной фактор и упущенная выгода (недополученная прибыль).</w:t>
      </w:r>
      <w:r w:rsidR="006A1AD9">
        <w:rPr>
          <w:rFonts w:ascii="Times New Roman" w:hAnsi="Times New Roman" w:cs="Times New Roman"/>
          <w:sz w:val="26"/>
          <w:szCs w:val="26"/>
        </w:rPr>
        <w:t xml:space="preserve"> </w:t>
      </w:r>
      <w:r w:rsidRPr="006A1AD9">
        <w:rPr>
          <w:rFonts w:ascii="Times New Roman" w:hAnsi="Times New Roman" w:cs="Times New Roman"/>
          <w:b w:val="0"/>
          <w:sz w:val="26"/>
          <w:szCs w:val="26"/>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 случае</w:t>
      </w:r>
      <w:proofErr w:type="gramStart"/>
      <w:r w:rsidRPr="00AB0BB5">
        <w:rPr>
          <w:rFonts w:ascii="Times New Roman" w:hAnsi="Times New Roman" w:cs="Times New Roman"/>
          <w:sz w:val="26"/>
          <w:szCs w:val="26"/>
        </w:rPr>
        <w:t>,</w:t>
      </w:r>
      <w:proofErr w:type="gramEnd"/>
      <w:r w:rsidRPr="00AB0BB5">
        <w:rPr>
          <w:rFonts w:ascii="Times New Roman" w:hAnsi="Times New Roman" w:cs="Times New Roman"/>
          <w:sz w:val="26"/>
          <w:szCs w:val="26"/>
        </w:rPr>
        <w:t xml:space="preserve"> если пострадавшее лицо ежегодно получает отдачу в размере 10% на вложенный капитал, то </w:t>
      </w:r>
      <w:proofErr w:type="spellStart"/>
      <w:r w:rsidRPr="00AB0BB5">
        <w:rPr>
          <w:rFonts w:ascii="Times New Roman" w:hAnsi="Times New Roman" w:cs="Times New Roman"/>
          <w:sz w:val="26"/>
          <w:szCs w:val="26"/>
        </w:rPr>
        <w:t>недополучение</w:t>
      </w:r>
      <w:proofErr w:type="spellEnd"/>
      <w:r w:rsidRPr="00AB0BB5">
        <w:rPr>
          <w:rFonts w:ascii="Times New Roman" w:hAnsi="Times New Roman" w:cs="Times New Roman"/>
          <w:sz w:val="26"/>
          <w:szCs w:val="26"/>
        </w:rPr>
        <w:t xml:space="preserve"> прибыли размером в 100 тыс. руб., которая </w:t>
      </w:r>
      <w:r w:rsidRPr="00AB0BB5">
        <w:rPr>
          <w:rFonts w:ascii="Times New Roman" w:hAnsi="Times New Roman" w:cs="Times New Roman"/>
          <w:sz w:val="26"/>
          <w:szCs w:val="26"/>
        </w:rPr>
        <w:lastRenderedPageBreak/>
        <w:t xml:space="preserve">могла бы быть </w:t>
      </w:r>
      <w:proofErr w:type="spellStart"/>
      <w:r w:rsidRPr="00AB0BB5">
        <w:rPr>
          <w:rFonts w:ascii="Times New Roman" w:hAnsi="Times New Roman" w:cs="Times New Roman"/>
          <w:sz w:val="26"/>
          <w:szCs w:val="26"/>
        </w:rPr>
        <w:t>проинвестирована</w:t>
      </w:r>
      <w:proofErr w:type="spellEnd"/>
      <w:r w:rsidRPr="00AB0BB5">
        <w:rPr>
          <w:rFonts w:ascii="Times New Roman" w:hAnsi="Times New Roman" w:cs="Times New Roman"/>
          <w:sz w:val="26"/>
          <w:szCs w:val="26"/>
        </w:rPr>
        <w:t xml:space="preserve"> в течение 2 лет приведет к дополнительном убытку (упущенной выгоде) в размере 21 тыс. руб. (10 тыс. руб. = 100 тыс. * 10%) в первый год и 11 тыс. руб. = 110 тыс. *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w:t>
      </w:r>
      <w:proofErr w:type="spellStart"/>
      <w:r w:rsidRPr="00AB0BB5">
        <w:rPr>
          <w:rFonts w:ascii="Times New Roman" w:hAnsi="Times New Roman" w:cs="Times New Roman"/>
          <w:sz w:val="26"/>
          <w:szCs w:val="26"/>
        </w:rPr>
        <w:t>недополучен</w:t>
      </w:r>
      <w:proofErr w:type="spellEnd"/>
      <w:r w:rsidRPr="00AB0BB5">
        <w:rPr>
          <w:rFonts w:ascii="Times New Roman" w:hAnsi="Times New Roman" w:cs="Times New Roman"/>
          <w:sz w:val="26"/>
          <w:szCs w:val="26"/>
        </w:rPr>
        <w:t>, является именно то нарушение антимонопольного законодательства, которое привело к возникновению первоначальной суммы убытка в 100 тыс. руб.</w:t>
      </w:r>
    </w:p>
    <w:p w:rsidR="00CF412E" w:rsidRPr="00AB0BB5" w:rsidRDefault="00CF412E" w:rsidP="001F2949">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w:t>
      </w:r>
      <w:r w:rsidR="001F2949" w:rsidRPr="00AB0BB5">
        <w:rPr>
          <w:rFonts w:ascii="Times New Roman" w:hAnsi="Times New Roman" w:cs="Times New Roman"/>
          <w:sz w:val="26"/>
          <w:szCs w:val="26"/>
        </w:rPr>
        <w:t>польного законодательства лице.</w:t>
      </w:r>
    </w:p>
    <w:p w:rsidR="00CF412E" w:rsidRPr="00AB0BB5" w:rsidRDefault="00CF412E" w:rsidP="00F63EA8">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w:t>
      </w:r>
      <w:r w:rsidR="00F63EA8" w:rsidRPr="00AB0BB5">
        <w:rPr>
          <w:rFonts w:ascii="Times New Roman" w:hAnsi="Times New Roman" w:cs="Times New Roman"/>
          <w:sz w:val="26"/>
          <w:szCs w:val="26"/>
        </w:rPr>
        <w:t>тствий для их доступа на рынок.</w:t>
      </w:r>
    </w:p>
    <w:p w:rsidR="00CF412E" w:rsidRPr="00AB0BB5" w:rsidRDefault="00A60459" w:rsidP="00F63EA8">
      <w:pPr>
        <w:pStyle w:val="ConsPlusNormal"/>
        <w:spacing w:line="276" w:lineRule="auto"/>
        <w:ind w:firstLine="540"/>
        <w:jc w:val="both"/>
        <w:rPr>
          <w:rFonts w:ascii="Times New Roman" w:hAnsi="Times New Roman" w:cs="Times New Roman"/>
          <w:sz w:val="26"/>
          <w:szCs w:val="26"/>
        </w:rPr>
      </w:pPr>
      <w:bookmarkStart w:id="2" w:name="P276"/>
      <w:bookmarkEnd w:id="2"/>
      <w:r>
        <w:rPr>
          <w:rFonts w:ascii="Times New Roman" w:hAnsi="Times New Roman" w:cs="Times New Roman"/>
          <w:sz w:val="26"/>
          <w:szCs w:val="26"/>
        </w:rPr>
        <w:t>Существуют</w:t>
      </w:r>
      <w:r w:rsidR="00CF412E" w:rsidRPr="00AB0BB5">
        <w:rPr>
          <w:rFonts w:ascii="Times New Roman" w:hAnsi="Times New Roman" w:cs="Times New Roman"/>
          <w:sz w:val="26"/>
          <w:szCs w:val="26"/>
        </w:rPr>
        <w:t xml:space="preserve">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00CF412E" w:rsidRPr="00AB0BB5">
        <w:rPr>
          <w:rFonts w:ascii="Times New Roman" w:hAnsi="Times New Roman" w:cs="Times New Roman"/>
          <w:sz w:val="26"/>
          <w:szCs w:val="26"/>
        </w:rPr>
        <w:t>контрфактуальный</w:t>
      </w:r>
      <w:proofErr w:type="spellEnd"/>
      <w:r w:rsidR="00CF412E" w:rsidRPr="00AB0BB5">
        <w:rPr>
          <w:rFonts w:ascii="Times New Roman" w:hAnsi="Times New Roman" w:cs="Times New Roman"/>
          <w:sz w:val="26"/>
          <w:szCs w:val="26"/>
        </w:rPr>
        <w:t xml:space="preserve"> анализ):</w:t>
      </w:r>
    </w:p>
    <w:p w:rsidR="00CF412E" w:rsidRPr="00321DFA" w:rsidRDefault="00CF412E" w:rsidP="00F63EA8">
      <w:pPr>
        <w:pStyle w:val="ConsPlusNormal"/>
        <w:spacing w:line="276" w:lineRule="auto"/>
        <w:ind w:firstLine="540"/>
        <w:jc w:val="both"/>
        <w:rPr>
          <w:rFonts w:ascii="Times New Roman" w:hAnsi="Times New Roman" w:cs="Times New Roman"/>
          <w:b/>
          <w:i/>
          <w:sz w:val="26"/>
          <w:szCs w:val="26"/>
        </w:rPr>
      </w:pPr>
      <w:r w:rsidRPr="00AB0BB5">
        <w:rPr>
          <w:rFonts w:ascii="Times New Roman" w:hAnsi="Times New Roman" w:cs="Times New Roman"/>
          <w:sz w:val="26"/>
          <w:szCs w:val="26"/>
        </w:rPr>
        <w:t xml:space="preserve">- </w:t>
      </w:r>
      <w:r w:rsidRPr="00321DFA">
        <w:rPr>
          <w:rFonts w:ascii="Times New Roman" w:hAnsi="Times New Roman" w:cs="Times New Roman"/>
          <w:b/>
          <w:i/>
          <w:sz w:val="26"/>
          <w:szCs w:val="26"/>
        </w:rPr>
        <w:t>Сравнительный экономический анализ.</w:t>
      </w:r>
    </w:p>
    <w:p w:rsidR="00321DFA" w:rsidRDefault="00321DFA" w:rsidP="00321DFA">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321DFA" w:rsidRDefault="00321DFA" w:rsidP="00321DFA">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до начала и/или после прекращения нарушения на рассматриваемом рынке;</w:t>
      </w:r>
    </w:p>
    <w:p w:rsidR="00321DFA" w:rsidRDefault="00321DFA" w:rsidP="00321DFA">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на ином, но сопоставимом продуктовом и/или географическом рынке (в разные промежутки времени).</w:t>
      </w:r>
    </w:p>
    <w:p w:rsidR="004537EA" w:rsidRPr="00AB0BB5" w:rsidRDefault="00321DFA" w:rsidP="00321DFA">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Логика сравнительного экономического анализа основывается на том, что для проведения контрфактуального анализа используются фактические данные на сопоставимых рынках или на том же рынке, но в сопоставимой ситуации (например,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место на исследуемом рынке в отсутствии нарушения. Указанное означает, что при проведении 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др.), если бы нарушения не произошло.</w:t>
      </w:r>
    </w:p>
    <w:p w:rsidR="00CF412E" w:rsidRDefault="00CF412E" w:rsidP="00F63EA8">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 </w:t>
      </w:r>
      <w:r w:rsidRPr="00321DFA">
        <w:rPr>
          <w:rFonts w:ascii="Times New Roman" w:hAnsi="Times New Roman" w:cs="Times New Roman"/>
          <w:b/>
          <w:i/>
          <w:sz w:val="26"/>
          <w:szCs w:val="26"/>
        </w:rPr>
        <w:t>Экономичес</w:t>
      </w:r>
      <w:r w:rsidR="00F63EA8" w:rsidRPr="00321DFA">
        <w:rPr>
          <w:rFonts w:ascii="Times New Roman" w:hAnsi="Times New Roman" w:cs="Times New Roman"/>
          <w:b/>
          <w:i/>
          <w:sz w:val="26"/>
          <w:szCs w:val="26"/>
        </w:rPr>
        <w:t>кое и финансовое моделирование.</w:t>
      </w:r>
    </w:p>
    <w:p w:rsidR="006A1AD9" w:rsidRDefault="006A1AD9" w:rsidP="006A1AD9">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 </w:t>
      </w:r>
    </w:p>
    <w:p w:rsidR="006A1AD9" w:rsidRDefault="006A1AD9" w:rsidP="006A1AD9">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w:t>
      </w:r>
      <w:r>
        <w:rPr>
          <w:rFonts w:ascii="Times New Roman" w:hAnsi="Times New Roman" w:cs="Times New Roman"/>
          <w:sz w:val="26"/>
          <w:szCs w:val="26"/>
        </w:rPr>
        <w:lastRenderedPageBreak/>
        <w:t xml:space="preserve">рынка в зависимости от характеристик конкурентной среды. </w:t>
      </w:r>
      <w:proofErr w:type="gramStart"/>
      <w:r>
        <w:rPr>
          <w:rFonts w:ascii="Times New Roman" w:hAnsi="Times New Roman" w:cs="Times New Roman"/>
          <w:sz w:val="26"/>
          <w:szCs w:val="26"/>
        </w:rPr>
        <w:t>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proofErr w:type="gramEnd"/>
    </w:p>
    <w:p w:rsidR="006A1AD9" w:rsidRDefault="006A1AD9" w:rsidP="006A1AD9">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рассматриваемом рынке, 2) калибровка параметров модели, 3) тестирование надежности модели.</w:t>
      </w:r>
    </w:p>
    <w:p w:rsidR="006A1AD9" w:rsidRPr="00AB0BB5" w:rsidRDefault="006A1AD9" w:rsidP="006A1AD9">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(например,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CF412E"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внимание (т.к. они </w:t>
      </w:r>
      <w:r w:rsidR="006A1AD9">
        <w:rPr>
          <w:rFonts w:ascii="Times New Roman" w:hAnsi="Times New Roman" w:cs="Times New Roman"/>
          <w:sz w:val="26"/>
          <w:szCs w:val="26"/>
        </w:rPr>
        <w:t>«</w:t>
      </w:r>
      <w:r w:rsidRPr="00AB0BB5">
        <w:rPr>
          <w:rFonts w:ascii="Times New Roman" w:hAnsi="Times New Roman" w:cs="Times New Roman"/>
          <w:sz w:val="26"/>
          <w:szCs w:val="26"/>
        </w:rPr>
        <w:t>встроены</w:t>
      </w:r>
      <w:r w:rsidR="006A1AD9">
        <w:rPr>
          <w:rFonts w:ascii="Times New Roman" w:hAnsi="Times New Roman" w:cs="Times New Roman"/>
          <w:sz w:val="26"/>
          <w:szCs w:val="26"/>
        </w:rPr>
        <w:t>»</w:t>
      </w:r>
      <w:r w:rsidRPr="00AB0BB5">
        <w:rPr>
          <w:rFonts w:ascii="Times New Roman" w:hAnsi="Times New Roman" w:cs="Times New Roman"/>
          <w:sz w:val="26"/>
          <w:szCs w:val="26"/>
        </w:rPr>
        <w:t xml:space="preserve">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w:t>
      </w:r>
      <w:r w:rsidR="00F770E6" w:rsidRPr="00AB0BB5">
        <w:rPr>
          <w:rFonts w:ascii="Times New Roman" w:hAnsi="Times New Roman" w:cs="Times New Roman"/>
          <w:sz w:val="26"/>
          <w:szCs w:val="26"/>
        </w:rPr>
        <w:t xml:space="preserve"> период до или после нарушения.</w:t>
      </w:r>
    </w:p>
    <w:p w:rsidR="00421AB3" w:rsidRPr="00AB0BB5" w:rsidRDefault="00421AB3" w:rsidP="00421AB3">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Финансовое моделирование</w:t>
      </w:r>
      <w:r>
        <w:rPr>
          <w:rFonts w:ascii="Times New Roman" w:hAnsi="Times New Roman" w:cs="Times New Roman"/>
          <w:sz w:val="26"/>
          <w:szCs w:val="26"/>
        </w:rPr>
        <w:t>, в свою очередь,</w:t>
      </w:r>
      <w:r>
        <w:rPr>
          <w:rFonts w:ascii="Times New Roman" w:hAnsi="Times New Roman" w:cs="Times New Roman"/>
          <w:sz w:val="26"/>
          <w:szCs w:val="26"/>
        </w:rPr>
        <w:t xml:space="preserve"> основывается на оценке нормы прибыли и других финансовых показателей. Например, если речь идет об анализе </w:t>
      </w:r>
      <w:r>
        <w:rPr>
          <w:rFonts w:ascii="Times New Roman" w:hAnsi="Times New Roman" w:cs="Times New Roman"/>
          <w:sz w:val="26"/>
          <w:szCs w:val="26"/>
        </w:rPr>
        <w:lastRenderedPageBreak/>
        <w:t>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F770E6" w:rsidRPr="00AB0BB5" w:rsidRDefault="00CF412E" w:rsidP="006A1AD9">
      <w:pPr>
        <w:pStyle w:val="ConsPlusTitle"/>
        <w:spacing w:line="276" w:lineRule="auto"/>
        <w:ind w:firstLine="540"/>
        <w:jc w:val="both"/>
        <w:outlineLvl w:val="0"/>
        <w:rPr>
          <w:rFonts w:ascii="Times New Roman" w:hAnsi="Times New Roman" w:cs="Times New Roman"/>
          <w:sz w:val="26"/>
          <w:szCs w:val="26"/>
        </w:rPr>
      </w:pPr>
      <w:bookmarkStart w:id="3" w:name="P385"/>
      <w:bookmarkStart w:id="4" w:name="P397"/>
      <w:bookmarkEnd w:id="3"/>
      <w:bookmarkEnd w:id="4"/>
      <w:r w:rsidRPr="006A1AD9">
        <w:rPr>
          <w:rFonts w:ascii="Times New Roman" w:hAnsi="Times New Roman" w:cs="Times New Roman"/>
          <w:i/>
          <w:sz w:val="26"/>
          <w:szCs w:val="26"/>
        </w:rPr>
        <w:t>Расчеты убытков, причиненных установлением (поддержан</w:t>
      </w:r>
      <w:r w:rsidR="00B64FA5" w:rsidRPr="006A1AD9">
        <w:rPr>
          <w:rFonts w:ascii="Times New Roman" w:hAnsi="Times New Roman" w:cs="Times New Roman"/>
          <w:i/>
          <w:sz w:val="26"/>
          <w:szCs w:val="26"/>
        </w:rPr>
        <w:t>ием) необоснованно высоких цен</w:t>
      </w:r>
      <w:r w:rsidR="006A1AD9" w:rsidRPr="006A1AD9">
        <w:rPr>
          <w:rFonts w:ascii="Times New Roman" w:hAnsi="Times New Roman" w:cs="Times New Roman"/>
          <w:i/>
          <w:sz w:val="26"/>
          <w:szCs w:val="26"/>
        </w:rPr>
        <w:t>.</w:t>
      </w:r>
      <w:r w:rsidR="006A1AD9">
        <w:rPr>
          <w:rFonts w:ascii="Times New Roman" w:hAnsi="Times New Roman" w:cs="Times New Roman"/>
          <w:sz w:val="26"/>
          <w:szCs w:val="26"/>
        </w:rPr>
        <w:t xml:space="preserve"> </w:t>
      </w:r>
      <w:r w:rsidRPr="006A1AD9">
        <w:rPr>
          <w:rFonts w:ascii="Times New Roman" w:hAnsi="Times New Roman" w:cs="Times New Roman"/>
          <w:b w:val="0"/>
          <w:sz w:val="26"/>
          <w:szCs w:val="26"/>
        </w:rPr>
        <w:t xml:space="preserve">К таким нарушениям, в первую очередь, относятся </w:t>
      </w:r>
      <w:proofErr w:type="spellStart"/>
      <w:r w:rsidRPr="006A1AD9">
        <w:rPr>
          <w:rFonts w:ascii="Times New Roman" w:hAnsi="Times New Roman" w:cs="Times New Roman"/>
          <w:b w:val="0"/>
          <w:sz w:val="26"/>
          <w:szCs w:val="26"/>
        </w:rPr>
        <w:t>антиконкурентные</w:t>
      </w:r>
      <w:proofErr w:type="spellEnd"/>
      <w:r w:rsidRPr="006A1AD9">
        <w:rPr>
          <w:rFonts w:ascii="Times New Roman" w:hAnsi="Times New Roman" w:cs="Times New Roman"/>
          <w:b w:val="0"/>
          <w:sz w:val="26"/>
          <w:szCs w:val="26"/>
        </w:rPr>
        <w:t xml:space="preserve"> горизонтальные соглашения (картели) и установление монопольно высоких цен. Важно подчеркнуть, что в эту категорию входят не только </w:t>
      </w:r>
      <w:proofErr w:type="spellStart"/>
      <w:r w:rsidRPr="006A1AD9">
        <w:rPr>
          <w:rFonts w:ascii="Times New Roman" w:hAnsi="Times New Roman" w:cs="Times New Roman"/>
          <w:b w:val="0"/>
          <w:sz w:val="26"/>
          <w:szCs w:val="26"/>
        </w:rPr>
        <w:t>антиконкурентные</w:t>
      </w:r>
      <w:proofErr w:type="spellEnd"/>
      <w:r w:rsidRPr="006A1AD9">
        <w:rPr>
          <w:rFonts w:ascii="Times New Roman" w:hAnsi="Times New Roman" w:cs="Times New Roman"/>
          <w:b w:val="0"/>
          <w:sz w:val="26"/>
          <w:szCs w:val="26"/>
        </w:rPr>
        <w:t xml:space="preserve"> соглашения (действия), непосредственно направленные на увеличение цен, но и любые </w:t>
      </w:r>
      <w:proofErr w:type="spellStart"/>
      <w:r w:rsidRPr="006A1AD9">
        <w:rPr>
          <w:rFonts w:ascii="Times New Roman" w:hAnsi="Times New Roman" w:cs="Times New Roman"/>
          <w:b w:val="0"/>
          <w:sz w:val="26"/>
          <w:szCs w:val="26"/>
        </w:rPr>
        <w:t>антиконкурентные</w:t>
      </w:r>
      <w:proofErr w:type="spellEnd"/>
      <w:r w:rsidRPr="006A1AD9">
        <w:rPr>
          <w:rFonts w:ascii="Times New Roman" w:hAnsi="Times New Roman" w:cs="Times New Roman"/>
          <w:b w:val="0"/>
          <w:sz w:val="26"/>
          <w:szCs w:val="26"/>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w:t>
      </w:r>
      <w:r w:rsidR="00F770E6" w:rsidRPr="006A1AD9">
        <w:rPr>
          <w:rFonts w:ascii="Times New Roman" w:hAnsi="Times New Roman" w:cs="Times New Roman"/>
          <w:b w:val="0"/>
          <w:sz w:val="26"/>
          <w:szCs w:val="26"/>
        </w:rPr>
        <w:t>е относится к данной категории.</w:t>
      </w:r>
    </w:p>
    <w:p w:rsidR="00CF412E"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w:t>
      </w:r>
      <w:r w:rsidR="00F770E6" w:rsidRPr="00AB0BB5">
        <w:rPr>
          <w:rFonts w:ascii="Times New Roman" w:hAnsi="Times New Roman" w:cs="Times New Roman"/>
          <w:sz w:val="26"/>
          <w:szCs w:val="26"/>
        </w:rPr>
        <w:t xml:space="preserve"> на рассматриваемом рынке.</w:t>
      </w:r>
    </w:p>
    <w:p w:rsidR="00B64FA5" w:rsidRPr="006A1AD9" w:rsidRDefault="00CF412E" w:rsidP="006A1AD9">
      <w:pPr>
        <w:pStyle w:val="ConsPlusTitle"/>
        <w:spacing w:line="276" w:lineRule="auto"/>
        <w:ind w:firstLine="540"/>
        <w:jc w:val="both"/>
        <w:outlineLvl w:val="1"/>
        <w:rPr>
          <w:rFonts w:ascii="Times New Roman" w:hAnsi="Times New Roman" w:cs="Times New Roman"/>
          <w:b w:val="0"/>
          <w:i/>
          <w:sz w:val="26"/>
          <w:szCs w:val="26"/>
        </w:rPr>
      </w:pPr>
      <w:bookmarkStart w:id="5" w:name="P410"/>
      <w:bookmarkEnd w:id="5"/>
      <w:r w:rsidRPr="006A1AD9">
        <w:rPr>
          <w:rFonts w:ascii="Times New Roman" w:hAnsi="Times New Roman" w:cs="Times New Roman"/>
          <w:i/>
          <w:sz w:val="26"/>
          <w:szCs w:val="26"/>
        </w:rPr>
        <w:t>Расчет убытков для непосредственных приобретателей ра</w:t>
      </w:r>
      <w:r w:rsidR="00B64FA5" w:rsidRPr="006A1AD9">
        <w:rPr>
          <w:rFonts w:ascii="Times New Roman" w:hAnsi="Times New Roman" w:cs="Times New Roman"/>
          <w:i/>
          <w:sz w:val="26"/>
          <w:szCs w:val="26"/>
        </w:rPr>
        <w:t>ссматриваемого товара (услуги)</w:t>
      </w:r>
      <w:r w:rsidR="006A1AD9">
        <w:rPr>
          <w:rFonts w:ascii="Times New Roman" w:hAnsi="Times New Roman" w:cs="Times New Roman"/>
          <w:i/>
          <w:sz w:val="26"/>
          <w:szCs w:val="26"/>
        </w:rPr>
        <w:t xml:space="preserve">. </w:t>
      </w:r>
      <w:r w:rsidR="00B64FA5" w:rsidRPr="006A1AD9">
        <w:rPr>
          <w:rFonts w:ascii="Times New Roman" w:hAnsi="Times New Roman" w:cs="Times New Roman"/>
          <w:b w:val="0"/>
          <w:sz w:val="26"/>
          <w:szCs w:val="26"/>
        </w:rPr>
        <w:t>С</w:t>
      </w:r>
      <w:r w:rsidRPr="006A1AD9">
        <w:rPr>
          <w:rFonts w:ascii="Times New Roman" w:hAnsi="Times New Roman" w:cs="Times New Roman"/>
          <w:b w:val="0"/>
          <w:sz w:val="26"/>
          <w:szCs w:val="26"/>
        </w:rPr>
        <w:t xml:space="preserve"> экономической точки зрения убыток включает в себя упущенную выгоду (коммерческие возможности), которые пострадавшее лицо реалистично могло бы ожидать </w:t>
      </w:r>
      <w:proofErr w:type="gramStart"/>
      <w:r w:rsidRPr="006A1AD9">
        <w:rPr>
          <w:rFonts w:ascii="Times New Roman" w:hAnsi="Times New Roman" w:cs="Times New Roman"/>
          <w:b w:val="0"/>
          <w:sz w:val="26"/>
          <w:szCs w:val="26"/>
        </w:rPr>
        <w:t>дополнительно</w:t>
      </w:r>
      <w:proofErr w:type="gramEnd"/>
      <w:r w:rsidRPr="006A1AD9">
        <w:rPr>
          <w:rFonts w:ascii="Times New Roman" w:hAnsi="Times New Roman" w:cs="Times New Roman"/>
          <w:b w:val="0"/>
          <w:sz w:val="26"/>
          <w:szCs w:val="26"/>
        </w:rPr>
        <w:t xml:space="preserve">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w:t>
      </w:r>
      <w:r w:rsidR="00B64FA5" w:rsidRPr="006A1AD9">
        <w:rPr>
          <w:rFonts w:ascii="Times New Roman" w:hAnsi="Times New Roman" w:cs="Times New Roman"/>
          <w:b w:val="0"/>
          <w:sz w:val="26"/>
          <w:szCs w:val="26"/>
        </w:rPr>
        <w:t xml:space="preserve"> на следующие вопросы:</w:t>
      </w:r>
    </w:p>
    <w:p w:rsidR="00CF412E" w:rsidRPr="00AB0BB5" w:rsidRDefault="00CF412E" w:rsidP="00B64FA5">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насколько были необоснованно завышены цены в результате нарушения?</w:t>
      </w:r>
    </w:p>
    <w:p w:rsidR="00CF412E"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насколько снизился объем закупок товара (услуги) пострадавшей стороной в результате повышения цен?</w:t>
      </w:r>
    </w:p>
    <w:p w:rsidR="00F770E6"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насколько приобретатели товара (услуги) повысили цены при реализац</w:t>
      </w:r>
      <w:r w:rsidR="00F770E6" w:rsidRPr="00AB0BB5">
        <w:rPr>
          <w:rFonts w:ascii="Times New Roman" w:hAnsi="Times New Roman" w:cs="Times New Roman"/>
          <w:sz w:val="26"/>
          <w:szCs w:val="26"/>
        </w:rPr>
        <w:t>ии своей собственной продукции?</w:t>
      </w:r>
    </w:p>
    <w:p w:rsidR="00CF412E"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Эти три вопроса соответствуют трем различным экономическим эффектам: </w:t>
      </w:r>
      <w:hyperlink w:anchor="P422" w:history="1">
        <w:r w:rsidRPr="00AB0BB5">
          <w:rPr>
            <w:rFonts w:ascii="Times New Roman" w:hAnsi="Times New Roman" w:cs="Times New Roman"/>
            <w:sz w:val="26"/>
            <w:szCs w:val="26"/>
          </w:rPr>
          <w:t>эффект</w:t>
        </w:r>
      </w:hyperlink>
      <w:r w:rsidRPr="00AB0BB5">
        <w:rPr>
          <w:rFonts w:ascii="Times New Roman" w:hAnsi="Times New Roman" w:cs="Times New Roman"/>
          <w:sz w:val="26"/>
          <w:szCs w:val="26"/>
        </w:rPr>
        <w:t xml:space="preserve"> </w:t>
      </w:r>
      <w:r w:rsidR="006A1AD9">
        <w:rPr>
          <w:rFonts w:ascii="Times New Roman" w:hAnsi="Times New Roman" w:cs="Times New Roman"/>
          <w:sz w:val="26"/>
          <w:szCs w:val="26"/>
        </w:rPr>
        <w:t>«</w:t>
      </w:r>
      <w:r w:rsidRPr="00AB0BB5">
        <w:rPr>
          <w:rFonts w:ascii="Times New Roman" w:hAnsi="Times New Roman" w:cs="Times New Roman"/>
          <w:sz w:val="26"/>
          <w:szCs w:val="26"/>
        </w:rPr>
        <w:t>завышенных цен</w:t>
      </w:r>
      <w:r w:rsidR="006A1AD9">
        <w:rPr>
          <w:rFonts w:ascii="Times New Roman" w:hAnsi="Times New Roman" w:cs="Times New Roman"/>
          <w:sz w:val="26"/>
          <w:szCs w:val="26"/>
        </w:rPr>
        <w:t>»</w:t>
      </w:r>
      <w:r w:rsidRPr="00AB0BB5">
        <w:rPr>
          <w:rFonts w:ascii="Times New Roman" w:hAnsi="Times New Roman" w:cs="Times New Roman"/>
          <w:sz w:val="26"/>
          <w:szCs w:val="26"/>
        </w:rPr>
        <w:t xml:space="preserve">, </w:t>
      </w:r>
      <w:hyperlink w:anchor="P426" w:history="1">
        <w:r w:rsidRPr="00AB0BB5">
          <w:rPr>
            <w:rFonts w:ascii="Times New Roman" w:hAnsi="Times New Roman" w:cs="Times New Roman"/>
            <w:sz w:val="26"/>
            <w:szCs w:val="26"/>
          </w:rPr>
          <w:t>эффект</w:t>
        </w:r>
      </w:hyperlink>
      <w:r w:rsidRPr="00AB0BB5">
        <w:rPr>
          <w:rFonts w:ascii="Times New Roman" w:hAnsi="Times New Roman" w:cs="Times New Roman"/>
          <w:sz w:val="26"/>
          <w:szCs w:val="26"/>
        </w:rPr>
        <w:t xml:space="preserve"> </w:t>
      </w:r>
      <w:r w:rsidR="006A1AD9">
        <w:rPr>
          <w:rFonts w:ascii="Times New Roman" w:hAnsi="Times New Roman" w:cs="Times New Roman"/>
          <w:sz w:val="26"/>
          <w:szCs w:val="26"/>
        </w:rPr>
        <w:t>«</w:t>
      </w:r>
      <w:r w:rsidRPr="00AB0BB5">
        <w:rPr>
          <w:rFonts w:ascii="Times New Roman" w:hAnsi="Times New Roman" w:cs="Times New Roman"/>
          <w:sz w:val="26"/>
          <w:szCs w:val="26"/>
        </w:rPr>
        <w:t>упущенных объемов</w:t>
      </w:r>
      <w:r w:rsidR="006A1AD9">
        <w:rPr>
          <w:rFonts w:ascii="Times New Roman" w:hAnsi="Times New Roman" w:cs="Times New Roman"/>
          <w:sz w:val="26"/>
          <w:szCs w:val="26"/>
        </w:rPr>
        <w:t>»</w:t>
      </w:r>
      <w:r w:rsidRPr="00AB0BB5">
        <w:rPr>
          <w:rFonts w:ascii="Times New Roman" w:hAnsi="Times New Roman" w:cs="Times New Roman"/>
          <w:sz w:val="26"/>
          <w:szCs w:val="26"/>
        </w:rPr>
        <w:t xml:space="preserve"> и </w:t>
      </w:r>
      <w:hyperlink w:anchor="P433" w:history="1">
        <w:r w:rsidRPr="00AB0BB5">
          <w:rPr>
            <w:rFonts w:ascii="Times New Roman" w:hAnsi="Times New Roman" w:cs="Times New Roman"/>
            <w:sz w:val="26"/>
            <w:szCs w:val="26"/>
          </w:rPr>
          <w:t>эффект</w:t>
        </w:r>
      </w:hyperlink>
      <w:r w:rsidRPr="00AB0BB5">
        <w:rPr>
          <w:rFonts w:ascii="Times New Roman" w:hAnsi="Times New Roman" w:cs="Times New Roman"/>
          <w:sz w:val="26"/>
          <w:szCs w:val="26"/>
        </w:rPr>
        <w:t xml:space="preserve"> </w:t>
      </w:r>
      <w:r w:rsidR="006A1AD9">
        <w:rPr>
          <w:rFonts w:ascii="Times New Roman" w:hAnsi="Times New Roman" w:cs="Times New Roman"/>
          <w:sz w:val="26"/>
          <w:szCs w:val="26"/>
        </w:rPr>
        <w:t>«</w:t>
      </w:r>
      <w:r w:rsidRPr="00AB0BB5">
        <w:rPr>
          <w:rFonts w:ascii="Times New Roman" w:hAnsi="Times New Roman" w:cs="Times New Roman"/>
          <w:sz w:val="26"/>
          <w:szCs w:val="26"/>
        </w:rPr>
        <w:t>переноса издерже</w:t>
      </w:r>
      <w:r w:rsidR="00F770E6" w:rsidRPr="00AB0BB5">
        <w:rPr>
          <w:rFonts w:ascii="Times New Roman" w:hAnsi="Times New Roman" w:cs="Times New Roman"/>
          <w:sz w:val="26"/>
          <w:szCs w:val="26"/>
        </w:rPr>
        <w:t>к</w:t>
      </w:r>
      <w:r w:rsidR="006A1AD9">
        <w:rPr>
          <w:rFonts w:ascii="Times New Roman" w:hAnsi="Times New Roman" w:cs="Times New Roman"/>
          <w:sz w:val="26"/>
          <w:szCs w:val="26"/>
        </w:rPr>
        <w:t>»</w:t>
      </w:r>
      <w:r w:rsidRPr="00AB0BB5">
        <w:rPr>
          <w:rFonts w:ascii="Times New Roman" w:hAnsi="Times New Roman" w:cs="Times New Roman"/>
          <w:sz w:val="26"/>
          <w:szCs w:val="26"/>
        </w:rPr>
        <w:t xml:space="preserve">. </w:t>
      </w:r>
    </w:p>
    <w:p w:rsidR="00CF412E" w:rsidRPr="00AB0BB5" w:rsidRDefault="00CF412E" w:rsidP="00F770E6">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lastRenderedPageBreak/>
        <w:t xml:space="preserve">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w:t>
      </w:r>
      <w:proofErr w:type="gramStart"/>
      <w:r w:rsidRPr="00AB0BB5">
        <w:rPr>
          <w:rFonts w:ascii="Times New Roman" w:hAnsi="Times New Roman" w:cs="Times New Roman"/>
          <w:sz w:val="26"/>
          <w:szCs w:val="26"/>
        </w:rPr>
        <w:t>объективности</w:t>
      </w:r>
      <w:proofErr w:type="gramEnd"/>
      <w:r w:rsidRPr="00AB0BB5">
        <w:rPr>
          <w:rFonts w:ascii="Times New Roman" w:hAnsi="Times New Roman" w:cs="Times New Roman"/>
          <w:sz w:val="26"/>
          <w:szCs w:val="26"/>
        </w:rPr>
        <w:t xml:space="preserve"> упущенных коммерческих и инвестиционных возможностей во</w:t>
      </w:r>
      <w:r w:rsidR="00F770E6" w:rsidRPr="00AB0BB5">
        <w:rPr>
          <w:rFonts w:ascii="Times New Roman" w:hAnsi="Times New Roman" w:cs="Times New Roman"/>
          <w:sz w:val="26"/>
          <w:szCs w:val="26"/>
        </w:rPr>
        <w:t>злагается на пострадавшее лицо.</w:t>
      </w:r>
    </w:p>
    <w:p w:rsidR="00CF412E" w:rsidRPr="006A1AD9" w:rsidRDefault="00CF412E" w:rsidP="006A1AD9">
      <w:pPr>
        <w:pStyle w:val="ConsPlusTitle"/>
        <w:spacing w:line="276" w:lineRule="auto"/>
        <w:ind w:firstLine="540"/>
        <w:jc w:val="both"/>
        <w:outlineLvl w:val="1"/>
        <w:rPr>
          <w:rFonts w:ascii="Times New Roman" w:hAnsi="Times New Roman" w:cs="Times New Roman"/>
          <w:i/>
          <w:sz w:val="26"/>
          <w:szCs w:val="26"/>
        </w:rPr>
      </w:pPr>
      <w:bookmarkStart w:id="6" w:name="P422"/>
      <w:bookmarkStart w:id="7" w:name="P457"/>
      <w:bookmarkStart w:id="8" w:name="P511"/>
      <w:bookmarkEnd w:id="6"/>
      <w:bookmarkEnd w:id="7"/>
      <w:bookmarkEnd w:id="8"/>
      <w:r w:rsidRPr="006A1AD9">
        <w:rPr>
          <w:rFonts w:ascii="Times New Roman" w:hAnsi="Times New Roman" w:cs="Times New Roman"/>
          <w:i/>
          <w:sz w:val="26"/>
          <w:szCs w:val="26"/>
        </w:rPr>
        <w:t>Расчет убытков для потребителей, не являющихся непосредственными приобретателями ра</w:t>
      </w:r>
      <w:r w:rsidR="00EE5F7C" w:rsidRPr="006A1AD9">
        <w:rPr>
          <w:rFonts w:ascii="Times New Roman" w:hAnsi="Times New Roman" w:cs="Times New Roman"/>
          <w:i/>
          <w:sz w:val="26"/>
          <w:szCs w:val="26"/>
        </w:rPr>
        <w:t>ссматриваемого товара (услуги).</w:t>
      </w:r>
    </w:p>
    <w:p w:rsidR="00CF412E" w:rsidRPr="006A1AD9" w:rsidRDefault="00CF412E" w:rsidP="006A1AD9">
      <w:pPr>
        <w:pStyle w:val="ConsPlusTitle"/>
        <w:spacing w:line="276" w:lineRule="auto"/>
        <w:ind w:firstLine="540"/>
        <w:jc w:val="both"/>
        <w:outlineLvl w:val="2"/>
        <w:rPr>
          <w:rFonts w:ascii="Times New Roman" w:hAnsi="Times New Roman" w:cs="Times New Roman"/>
          <w:b w:val="0"/>
          <w:sz w:val="26"/>
          <w:szCs w:val="26"/>
        </w:rPr>
      </w:pPr>
      <w:r w:rsidRPr="006A1AD9">
        <w:rPr>
          <w:rFonts w:ascii="Times New Roman" w:hAnsi="Times New Roman" w:cs="Times New Roman"/>
          <w:i/>
          <w:sz w:val="26"/>
          <w:szCs w:val="26"/>
        </w:rPr>
        <w:t>Покупатели, приобретающие рассматриваемый товар (услугу) у конкурентов нарушителей</w:t>
      </w:r>
      <w:r w:rsidR="006A1AD9" w:rsidRPr="006A1AD9">
        <w:rPr>
          <w:rFonts w:ascii="Times New Roman" w:hAnsi="Times New Roman" w:cs="Times New Roman"/>
          <w:i/>
          <w:sz w:val="26"/>
          <w:szCs w:val="26"/>
        </w:rPr>
        <w:t>.</w:t>
      </w:r>
      <w:r w:rsidR="006A1AD9">
        <w:rPr>
          <w:rFonts w:ascii="Times New Roman" w:hAnsi="Times New Roman" w:cs="Times New Roman"/>
          <w:sz w:val="26"/>
          <w:szCs w:val="26"/>
        </w:rPr>
        <w:t xml:space="preserve"> </w:t>
      </w:r>
      <w:r w:rsidRPr="006A1AD9">
        <w:rPr>
          <w:rFonts w:ascii="Times New Roman" w:hAnsi="Times New Roman" w:cs="Times New Roman"/>
          <w:b w:val="0"/>
          <w:sz w:val="26"/>
          <w:szCs w:val="26"/>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w:t>
      </w:r>
      <w:r w:rsidR="00706154" w:rsidRPr="006A1AD9">
        <w:rPr>
          <w:rFonts w:ascii="Times New Roman" w:hAnsi="Times New Roman" w:cs="Times New Roman"/>
          <w:b w:val="0"/>
          <w:sz w:val="26"/>
          <w:szCs w:val="26"/>
        </w:rPr>
        <w:t xml:space="preserve">ьства, а у их конкурентов. </w:t>
      </w:r>
      <w:r w:rsidRPr="006A1AD9">
        <w:rPr>
          <w:rFonts w:ascii="Times New Roman" w:hAnsi="Times New Roman" w:cs="Times New Roman"/>
          <w:b w:val="0"/>
          <w:sz w:val="26"/>
          <w:szCs w:val="26"/>
        </w:rPr>
        <w:t>Произойти это может по неско</w:t>
      </w:r>
      <w:r w:rsidR="00EE5F7C" w:rsidRPr="006A1AD9">
        <w:rPr>
          <w:rFonts w:ascii="Times New Roman" w:hAnsi="Times New Roman" w:cs="Times New Roman"/>
          <w:b w:val="0"/>
          <w:sz w:val="26"/>
          <w:szCs w:val="26"/>
        </w:rPr>
        <w:t>льким взаимосвязанным причинам.</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AB0BB5">
        <w:rPr>
          <w:rFonts w:ascii="Times New Roman" w:hAnsi="Times New Roman" w:cs="Times New Roman"/>
          <w:sz w:val="26"/>
          <w:szCs w:val="26"/>
        </w:rPr>
        <w:t>антиконкурентное</w:t>
      </w:r>
      <w:proofErr w:type="spellEnd"/>
      <w:r w:rsidRPr="00AB0BB5">
        <w:rPr>
          <w:rFonts w:ascii="Times New Roman" w:hAnsi="Times New Roman" w:cs="Times New Roman"/>
          <w:sz w:val="26"/>
          <w:szCs w:val="26"/>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w:t>
      </w:r>
    </w:p>
    <w:p w:rsidR="00EE5F7C"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w:t>
      </w:r>
      <w:r w:rsidR="00EE5F7C" w:rsidRPr="00AB0BB5">
        <w:rPr>
          <w:rFonts w:ascii="Times New Roman" w:hAnsi="Times New Roman" w:cs="Times New Roman"/>
          <w:sz w:val="26"/>
          <w:szCs w:val="26"/>
        </w:rPr>
        <w:t xml:space="preserve"> к потерям для их потребителей.</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Оценка убытков для потребителей в таких случаях проводится в соответствии с общими принципами расчета убытков для непосредственных покупателей</w:t>
      </w:r>
      <w:r w:rsidR="00EE5F7C" w:rsidRPr="00AB0BB5">
        <w:rPr>
          <w:rFonts w:ascii="Times New Roman" w:hAnsi="Times New Roman" w:cs="Times New Roman"/>
          <w:sz w:val="26"/>
          <w:szCs w:val="26"/>
        </w:rPr>
        <w:t>.</w:t>
      </w:r>
    </w:p>
    <w:p w:rsidR="00CF412E" w:rsidRPr="00FE1FCB" w:rsidRDefault="00CF412E" w:rsidP="00FE1FCB">
      <w:pPr>
        <w:pStyle w:val="ConsPlusTitle"/>
        <w:spacing w:line="276" w:lineRule="auto"/>
        <w:ind w:firstLine="540"/>
        <w:jc w:val="both"/>
        <w:outlineLvl w:val="2"/>
        <w:rPr>
          <w:rFonts w:ascii="Times New Roman" w:hAnsi="Times New Roman" w:cs="Times New Roman"/>
          <w:b w:val="0"/>
          <w:i/>
          <w:sz w:val="26"/>
          <w:szCs w:val="26"/>
        </w:rPr>
      </w:pPr>
      <w:r w:rsidRPr="00FE1FCB">
        <w:rPr>
          <w:rFonts w:ascii="Times New Roman" w:hAnsi="Times New Roman" w:cs="Times New Roman"/>
          <w:i/>
          <w:sz w:val="26"/>
          <w:szCs w:val="26"/>
        </w:rPr>
        <w:t>Покупатели на рынках нижнего передела (косвенные покупатели)</w:t>
      </w:r>
      <w:r w:rsidR="00FE1FCB">
        <w:rPr>
          <w:rFonts w:ascii="Times New Roman" w:hAnsi="Times New Roman" w:cs="Times New Roman"/>
          <w:i/>
          <w:sz w:val="26"/>
          <w:szCs w:val="26"/>
        </w:rPr>
        <w:t xml:space="preserve">. </w:t>
      </w:r>
      <w:r w:rsidRPr="00FE1FCB">
        <w:rPr>
          <w:rFonts w:ascii="Times New Roman" w:hAnsi="Times New Roman" w:cs="Times New Roman"/>
          <w:b w:val="0"/>
          <w:sz w:val="26"/>
          <w:szCs w:val="26"/>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w:t>
      </w:r>
      <w:r w:rsidR="00EE5F7C" w:rsidRPr="00FE1FCB">
        <w:rPr>
          <w:rFonts w:ascii="Times New Roman" w:hAnsi="Times New Roman" w:cs="Times New Roman"/>
          <w:b w:val="0"/>
          <w:sz w:val="26"/>
          <w:szCs w:val="26"/>
        </w:rPr>
        <w:t>.</w:t>
      </w:r>
    </w:p>
    <w:p w:rsidR="00CF412E" w:rsidRPr="00FF3C20" w:rsidRDefault="00CF412E" w:rsidP="00FF3C20">
      <w:pPr>
        <w:pStyle w:val="ConsPlusTitle"/>
        <w:spacing w:line="276" w:lineRule="auto"/>
        <w:ind w:firstLine="540"/>
        <w:jc w:val="both"/>
        <w:outlineLvl w:val="0"/>
        <w:rPr>
          <w:rFonts w:ascii="Times New Roman" w:hAnsi="Times New Roman" w:cs="Times New Roman"/>
          <w:i/>
          <w:sz w:val="26"/>
          <w:szCs w:val="26"/>
        </w:rPr>
      </w:pPr>
      <w:bookmarkStart w:id="9" w:name="P528"/>
      <w:bookmarkEnd w:id="9"/>
      <w:r w:rsidRPr="00AB0BB5">
        <w:rPr>
          <w:rFonts w:ascii="Times New Roman" w:hAnsi="Times New Roman" w:cs="Times New Roman"/>
          <w:sz w:val="26"/>
          <w:szCs w:val="26"/>
        </w:rPr>
        <w:t xml:space="preserve"> </w:t>
      </w:r>
      <w:r w:rsidRPr="00FF3C20">
        <w:rPr>
          <w:rFonts w:ascii="Times New Roman" w:hAnsi="Times New Roman" w:cs="Times New Roman"/>
          <w:i/>
          <w:sz w:val="26"/>
          <w:szCs w:val="26"/>
        </w:rPr>
        <w:t>Расчеты убытков, причиненных нарушениями, ограничивающими доступ на товарный рынок, устраняющими хозяйствующих субъектов с рынка (с</w:t>
      </w:r>
      <w:r w:rsidR="00EE5F7C" w:rsidRPr="00FF3C20">
        <w:rPr>
          <w:rFonts w:ascii="Times New Roman" w:hAnsi="Times New Roman" w:cs="Times New Roman"/>
          <w:i/>
          <w:sz w:val="26"/>
          <w:szCs w:val="26"/>
        </w:rPr>
        <w:t>окращающими их рыночные доли).</w:t>
      </w:r>
      <w:r w:rsidR="00FF3C20">
        <w:rPr>
          <w:rFonts w:ascii="Times New Roman" w:hAnsi="Times New Roman" w:cs="Times New Roman"/>
          <w:i/>
          <w:sz w:val="26"/>
          <w:szCs w:val="26"/>
        </w:rPr>
        <w:t xml:space="preserve"> </w:t>
      </w:r>
      <w:r w:rsidRPr="00FF3C20">
        <w:rPr>
          <w:rFonts w:ascii="Times New Roman" w:hAnsi="Times New Roman" w:cs="Times New Roman"/>
          <w:b w:val="0"/>
          <w:sz w:val="26"/>
          <w:szCs w:val="26"/>
        </w:rPr>
        <w:t xml:space="preserve">В некоторых случаях действия, соглашения хозяйствующих субъектов, органов власти могут ограничивать доступ на рынок </w:t>
      </w:r>
      <w:r w:rsidRPr="00FF3C20">
        <w:rPr>
          <w:rFonts w:ascii="Times New Roman" w:hAnsi="Times New Roman" w:cs="Times New Roman"/>
          <w:b w:val="0"/>
          <w:sz w:val="26"/>
          <w:szCs w:val="26"/>
        </w:rPr>
        <w:lastRenderedPageBreak/>
        <w:t>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w:t>
      </w:r>
      <w:r w:rsidR="00465D92" w:rsidRPr="00FF3C20">
        <w:rPr>
          <w:rFonts w:ascii="Times New Roman" w:hAnsi="Times New Roman" w:cs="Times New Roman"/>
          <w:b w:val="0"/>
          <w:sz w:val="26"/>
          <w:szCs w:val="26"/>
        </w:rPr>
        <w:t>ов или услуг</w:t>
      </w:r>
      <w:r w:rsidRPr="00FF3C20">
        <w:rPr>
          <w:rFonts w:ascii="Times New Roman" w:hAnsi="Times New Roman" w:cs="Times New Roman"/>
          <w:b w:val="0"/>
          <w:sz w:val="26"/>
          <w:szCs w:val="26"/>
        </w:rPr>
        <w:t>, навязывание контрагентам невыгодных условий договоров, не</w:t>
      </w:r>
      <w:r w:rsidR="00EE5F7C" w:rsidRPr="00FF3C20">
        <w:rPr>
          <w:rFonts w:ascii="Times New Roman" w:hAnsi="Times New Roman" w:cs="Times New Roman"/>
          <w:b w:val="0"/>
          <w:sz w:val="26"/>
          <w:szCs w:val="26"/>
        </w:rPr>
        <w:t>добросовестная конкуренция и др.</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CF412E" w:rsidRPr="00FF3C20" w:rsidRDefault="00CF412E" w:rsidP="00FF3C20">
      <w:pPr>
        <w:pStyle w:val="ConsPlusTitle"/>
        <w:spacing w:line="276" w:lineRule="auto"/>
        <w:ind w:firstLine="540"/>
        <w:jc w:val="both"/>
        <w:outlineLvl w:val="1"/>
        <w:rPr>
          <w:rFonts w:ascii="Times New Roman" w:hAnsi="Times New Roman" w:cs="Times New Roman"/>
          <w:b w:val="0"/>
          <w:i/>
          <w:sz w:val="26"/>
          <w:szCs w:val="26"/>
        </w:rPr>
      </w:pPr>
      <w:bookmarkStart w:id="10" w:name="P538"/>
      <w:bookmarkEnd w:id="10"/>
      <w:r w:rsidRPr="00AB0BB5">
        <w:rPr>
          <w:rFonts w:ascii="Times New Roman" w:hAnsi="Times New Roman" w:cs="Times New Roman"/>
          <w:i/>
          <w:sz w:val="26"/>
          <w:szCs w:val="26"/>
        </w:rPr>
        <w:t>Оценка убытков для имеющихся конкурентов.</w:t>
      </w:r>
      <w:r w:rsidR="00FF3C20">
        <w:rPr>
          <w:rFonts w:ascii="Times New Roman" w:hAnsi="Times New Roman" w:cs="Times New Roman"/>
          <w:i/>
          <w:sz w:val="26"/>
          <w:szCs w:val="26"/>
        </w:rPr>
        <w:t xml:space="preserve"> </w:t>
      </w:r>
      <w:r w:rsidRPr="00FF3C20">
        <w:rPr>
          <w:rFonts w:ascii="Times New Roman" w:hAnsi="Times New Roman" w:cs="Times New Roman"/>
          <w:b w:val="0"/>
          <w:sz w:val="26"/>
          <w:szCs w:val="26"/>
        </w:rPr>
        <w:t>Эффекты ограничения конкуренции для имеющихся конкурентов могут проявляться по-разному. Например, заключение эксклюзивного контракта с одним дистрибьютором может привести к росту издержек для других дистрибьюторов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Негативный эффект снижения прибыльности (рентабельности) может быть усилен потерей</w:t>
      </w:r>
      <w:r w:rsidR="007435D5" w:rsidRPr="00FF3C20">
        <w:rPr>
          <w:rFonts w:ascii="Times New Roman" w:hAnsi="Times New Roman" w:cs="Times New Roman"/>
          <w:b w:val="0"/>
          <w:sz w:val="26"/>
          <w:szCs w:val="26"/>
        </w:rPr>
        <w:t xml:space="preserve"> отдачи от эффекта масштаба  или сетевыми эффектами</w:t>
      </w:r>
      <w:r w:rsidRPr="00FF3C20">
        <w:rPr>
          <w:rFonts w:ascii="Times New Roman" w:hAnsi="Times New Roman" w:cs="Times New Roman"/>
          <w:b w:val="0"/>
          <w:sz w:val="26"/>
          <w:szCs w:val="26"/>
        </w:rPr>
        <w:t>.</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 расчете убытков для имеющихся конкурентов необходимо ответить на следующие вопросы:</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каковы были бы издержки, выручка, прибыль и другие показатели финансовой деятельности пострадавшей стороны, если бы нарушения не произошло?</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Ответы на эти вопросы позволяют провести </w:t>
      </w:r>
      <w:proofErr w:type="spellStart"/>
      <w:r w:rsidRPr="00AB0BB5">
        <w:rPr>
          <w:rFonts w:ascii="Times New Roman" w:hAnsi="Times New Roman" w:cs="Times New Roman"/>
          <w:sz w:val="26"/>
          <w:szCs w:val="26"/>
        </w:rPr>
        <w:t>контрфактуальный</w:t>
      </w:r>
      <w:proofErr w:type="spellEnd"/>
      <w:r w:rsidRPr="00AB0BB5">
        <w:rPr>
          <w:rFonts w:ascii="Times New Roman" w:hAnsi="Times New Roman" w:cs="Times New Roman"/>
          <w:sz w:val="26"/>
          <w:szCs w:val="26"/>
        </w:rPr>
        <w:t xml:space="preserve"> анализ. Все методы, рассмотренные </w:t>
      </w:r>
      <w:r w:rsidR="00B41C57">
        <w:rPr>
          <w:rFonts w:ascii="Times New Roman" w:hAnsi="Times New Roman" w:cs="Times New Roman"/>
          <w:sz w:val="26"/>
          <w:szCs w:val="26"/>
        </w:rPr>
        <w:t>выше</w:t>
      </w:r>
      <w:r w:rsidRPr="00AB0BB5">
        <w:rPr>
          <w:rFonts w:ascii="Times New Roman" w:hAnsi="Times New Roman" w:cs="Times New Roman"/>
          <w:sz w:val="26"/>
          <w:szCs w:val="26"/>
        </w:rPr>
        <w:t xml:space="preserve">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CF412E" w:rsidRPr="00AB0BB5" w:rsidRDefault="00CF412E" w:rsidP="00EE5F7C">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 xml:space="preserve">Дополнительную значимость для контрфактуального анализа приобретают внутренние маркетинговые исследования или коммерческие планы хозяйствующих </w:t>
      </w:r>
      <w:r w:rsidRPr="00AB0BB5">
        <w:rPr>
          <w:rFonts w:ascii="Times New Roman" w:hAnsi="Times New Roman" w:cs="Times New Roman"/>
          <w:sz w:val="26"/>
          <w:szCs w:val="26"/>
        </w:rPr>
        <w:lastRenderedPageBreak/>
        <w:t>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w:t>
      </w:r>
      <w:bookmarkStart w:id="11" w:name="_GoBack"/>
      <w:bookmarkEnd w:id="11"/>
      <w:r w:rsidRPr="00AB0BB5">
        <w:rPr>
          <w:rFonts w:ascii="Times New Roman" w:hAnsi="Times New Roman" w:cs="Times New Roman"/>
          <w:sz w:val="26"/>
          <w:szCs w:val="26"/>
        </w:rPr>
        <w:t xml:space="preserve"> анализа.</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CF412E" w:rsidRPr="00421AB3" w:rsidRDefault="00CF412E" w:rsidP="00421AB3">
      <w:pPr>
        <w:pStyle w:val="ConsPlusTitle"/>
        <w:spacing w:line="276" w:lineRule="auto"/>
        <w:ind w:firstLine="540"/>
        <w:jc w:val="both"/>
        <w:outlineLvl w:val="2"/>
        <w:rPr>
          <w:rFonts w:ascii="Times New Roman" w:hAnsi="Times New Roman" w:cs="Times New Roman"/>
          <w:b w:val="0"/>
          <w:i/>
          <w:sz w:val="26"/>
          <w:szCs w:val="26"/>
        </w:rPr>
      </w:pPr>
      <w:r w:rsidRPr="00AB0BB5">
        <w:rPr>
          <w:rFonts w:ascii="Times New Roman" w:hAnsi="Times New Roman" w:cs="Times New Roman"/>
          <w:i/>
          <w:sz w:val="26"/>
          <w:szCs w:val="26"/>
        </w:rPr>
        <w:t>Оценка убытков конкурентов от недобросовестной конкуренции.</w:t>
      </w:r>
      <w:r w:rsidR="00421AB3">
        <w:rPr>
          <w:rFonts w:ascii="Times New Roman" w:hAnsi="Times New Roman" w:cs="Times New Roman"/>
          <w:i/>
          <w:sz w:val="26"/>
          <w:szCs w:val="26"/>
        </w:rPr>
        <w:t xml:space="preserve"> </w:t>
      </w:r>
      <w:r w:rsidRPr="00421AB3">
        <w:rPr>
          <w:rFonts w:ascii="Times New Roman" w:hAnsi="Times New Roman" w:cs="Times New Roman"/>
          <w:b w:val="0"/>
          <w:sz w:val="26"/>
          <w:szCs w:val="26"/>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421AB3">
        <w:rPr>
          <w:rFonts w:ascii="Times New Roman" w:hAnsi="Times New Roman" w:cs="Times New Roman"/>
          <w:sz w:val="26"/>
          <w:szCs w:val="26"/>
        </w:rPr>
        <w:t>В частности, на практике распространены ситуации, когда при</w:t>
      </w:r>
      <w:r w:rsidRPr="00AB0BB5">
        <w:rPr>
          <w:rFonts w:ascii="Times New Roman" w:hAnsi="Times New Roman" w:cs="Times New Roman"/>
          <w:sz w:val="26"/>
          <w:szCs w:val="26"/>
        </w:rPr>
        <w:t xml:space="preserve">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w:t>
      </w:r>
      <w:proofErr w:type="gramStart"/>
      <w:r w:rsidRPr="00AB0BB5">
        <w:rPr>
          <w:rFonts w:ascii="Times New Roman" w:hAnsi="Times New Roman" w:cs="Times New Roman"/>
          <w:sz w:val="26"/>
          <w:szCs w:val="26"/>
        </w:rPr>
        <w:t>с</w:t>
      </w:r>
      <w:proofErr w:type="gramEnd"/>
      <w:r w:rsidRPr="00AB0BB5">
        <w:rPr>
          <w:rFonts w:ascii="Times New Roman" w:hAnsi="Times New Roman" w:cs="Times New Roman"/>
          <w:sz w:val="26"/>
          <w:szCs w:val="26"/>
        </w:rPr>
        <w:t xml:space="preserve"> средством индивидуализации, зарегистрированным за конкурентом.</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Помимо того, что такие действия вводят в заблуждение потребителей услуг, они могут причинить существенные убытки конкуренту нарушителя.</w:t>
      </w:r>
    </w:p>
    <w:p w:rsidR="00CF412E" w:rsidRPr="005F082C" w:rsidRDefault="00CF412E" w:rsidP="005F082C">
      <w:pPr>
        <w:pStyle w:val="ConsPlusTitle"/>
        <w:spacing w:line="276" w:lineRule="auto"/>
        <w:ind w:firstLine="540"/>
        <w:jc w:val="both"/>
        <w:outlineLvl w:val="1"/>
        <w:rPr>
          <w:rFonts w:ascii="Times New Roman" w:hAnsi="Times New Roman" w:cs="Times New Roman"/>
          <w:i/>
          <w:sz w:val="26"/>
          <w:szCs w:val="26"/>
        </w:rPr>
      </w:pPr>
      <w:bookmarkStart w:id="12" w:name="P654"/>
      <w:bookmarkEnd w:id="12"/>
      <w:r w:rsidRPr="00AB0BB5">
        <w:rPr>
          <w:rFonts w:ascii="Times New Roman" w:hAnsi="Times New Roman" w:cs="Times New Roman"/>
          <w:i/>
          <w:sz w:val="26"/>
          <w:szCs w:val="26"/>
        </w:rPr>
        <w:t>Оценка убытков для потенциальных конкурентов.</w:t>
      </w:r>
      <w:r w:rsidR="005F082C">
        <w:rPr>
          <w:rFonts w:ascii="Times New Roman" w:hAnsi="Times New Roman" w:cs="Times New Roman"/>
          <w:i/>
          <w:sz w:val="26"/>
          <w:szCs w:val="26"/>
        </w:rPr>
        <w:t xml:space="preserve"> </w:t>
      </w:r>
      <w:r w:rsidRPr="005F082C">
        <w:rPr>
          <w:rFonts w:ascii="Times New Roman" w:hAnsi="Times New Roman" w:cs="Times New Roman"/>
          <w:b w:val="0"/>
          <w:sz w:val="26"/>
          <w:szCs w:val="26"/>
        </w:rPr>
        <w:t xml:space="preserve">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w:t>
      </w:r>
      <w:r w:rsidRPr="005F082C">
        <w:rPr>
          <w:rFonts w:ascii="Times New Roman" w:hAnsi="Times New Roman" w:cs="Times New Roman"/>
          <w:b w:val="0"/>
          <w:sz w:val="26"/>
          <w:szCs w:val="26"/>
        </w:rPr>
        <w:lastRenderedPageBreak/>
        <w:t>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зрения и что данные инвестиции полностью окупились бы при отсутствии нарушения, лежит на пострадавшем лице.</w:t>
      </w:r>
    </w:p>
    <w:p w:rsidR="00CF412E" w:rsidRPr="00FE1FCB" w:rsidRDefault="00CF412E" w:rsidP="00FE1FCB">
      <w:pPr>
        <w:pStyle w:val="ConsPlusTitle"/>
        <w:spacing w:line="276" w:lineRule="auto"/>
        <w:ind w:firstLine="540"/>
        <w:jc w:val="both"/>
        <w:outlineLvl w:val="1"/>
        <w:rPr>
          <w:rFonts w:ascii="Times New Roman" w:hAnsi="Times New Roman" w:cs="Times New Roman"/>
          <w:b w:val="0"/>
          <w:i/>
          <w:sz w:val="26"/>
          <w:szCs w:val="26"/>
        </w:rPr>
      </w:pPr>
      <w:bookmarkStart w:id="13" w:name="P687"/>
      <w:bookmarkEnd w:id="13"/>
      <w:r w:rsidRPr="00AB0BB5">
        <w:rPr>
          <w:rFonts w:ascii="Times New Roman" w:hAnsi="Times New Roman" w:cs="Times New Roman"/>
          <w:i/>
          <w:sz w:val="26"/>
          <w:szCs w:val="26"/>
        </w:rPr>
        <w:t>Оценка убытков для покупателей.</w:t>
      </w:r>
      <w:r w:rsidR="00FE1FCB">
        <w:rPr>
          <w:rFonts w:ascii="Times New Roman" w:hAnsi="Times New Roman" w:cs="Times New Roman"/>
          <w:i/>
          <w:sz w:val="26"/>
          <w:szCs w:val="26"/>
        </w:rPr>
        <w:t xml:space="preserve"> </w:t>
      </w:r>
      <w:r w:rsidRPr="00FE1FCB">
        <w:rPr>
          <w:rFonts w:ascii="Times New Roman" w:hAnsi="Times New Roman" w:cs="Times New Roman"/>
          <w:b w:val="0"/>
          <w:sz w:val="26"/>
          <w:szCs w:val="26"/>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CF412E" w:rsidRPr="00AB0BB5" w:rsidRDefault="00CF412E" w:rsidP="00CF412E">
      <w:pPr>
        <w:pStyle w:val="ConsPlusNormal"/>
        <w:spacing w:line="276" w:lineRule="auto"/>
        <w:ind w:firstLine="540"/>
        <w:jc w:val="both"/>
        <w:rPr>
          <w:rFonts w:ascii="Times New Roman" w:hAnsi="Times New Roman" w:cs="Times New Roman"/>
          <w:sz w:val="26"/>
          <w:szCs w:val="26"/>
        </w:rPr>
      </w:pPr>
      <w:r w:rsidRPr="00AB0BB5">
        <w:rPr>
          <w:rFonts w:ascii="Times New Roman" w:hAnsi="Times New Roman" w:cs="Times New Roman"/>
          <w:sz w:val="26"/>
          <w:szCs w:val="26"/>
        </w:rPr>
        <w:lastRenderedPageBreak/>
        <w:t xml:space="preserve">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w:t>
      </w:r>
      <w:r w:rsidR="00465D92" w:rsidRPr="00AB0BB5">
        <w:rPr>
          <w:rFonts w:ascii="Times New Roman" w:hAnsi="Times New Roman" w:cs="Times New Roman"/>
          <w:sz w:val="26"/>
          <w:szCs w:val="26"/>
        </w:rPr>
        <w:t>при расчете убытков, причиненных установлением (поддержанием) необоснованно высоких цен</w:t>
      </w:r>
      <w:r w:rsidRPr="00AB0BB5">
        <w:rPr>
          <w:rFonts w:ascii="Times New Roman" w:hAnsi="Times New Roman" w:cs="Times New Roman"/>
          <w:sz w:val="26"/>
          <w:szCs w:val="26"/>
        </w:rPr>
        <w:t>.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w:t>
      </w:r>
      <w:r w:rsidR="00465D92" w:rsidRPr="00AB0BB5">
        <w:rPr>
          <w:rFonts w:ascii="Times New Roman" w:hAnsi="Times New Roman" w:cs="Times New Roman"/>
          <w:sz w:val="26"/>
          <w:szCs w:val="26"/>
        </w:rPr>
        <w:t xml:space="preserve">, общие методы расчета убытков </w:t>
      </w:r>
      <w:r w:rsidRPr="00AB0BB5">
        <w:rPr>
          <w:rFonts w:ascii="Times New Roman" w:hAnsi="Times New Roman" w:cs="Times New Roman"/>
          <w:sz w:val="26"/>
          <w:szCs w:val="26"/>
        </w:rPr>
        <w:t>будут применимы и в данном случае.</w:t>
      </w:r>
    </w:p>
    <w:p w:rsidR="00CF412E" w:rsidRPr="00AB0BB5" w:rsidRDefault="00CF412E" w:rsidP="00CF412E">
      <w:pPr>
        <w:pStyle w:val="ConsPlusNormal"/>
        <w:spacing w:line="276" w:lineRule="auto"/>
        <w:jc w:val="both"/>
        <w:rPr>
          <w:rFonts w:ascii="Times New Roman" w:hAnsi="Times New Roman" w:cs="Times New Roman"/>
          <w:sz w:val="26"/>
          <w:szCs w:val="26"/>
        </w:rPr>
      </w:pPr>
    </w:p>
    <w:p w:rsidR="00CF412E" w:rsidRPr="00AB0BB5" w:rsidRDefault="00CF412E">
      <w:pPr>
        <w:pStyle w:val="ConsPlusNormal"/>
        <w:spacing w:line="276" w:lineRule="auto"/>
        <w:jc w:val="both"/>
        <w:rPr>
          <w:rFonts w:ascii="Times New Roman" w:hAnsi="Times New Roman" w:cs="Times New Roman"/>
          <w:sz w:val="26"/>
          <w:szCs w:val="26"/>
        </w:rPr>
      </w:pPr>
    </w:p>
    <w:sectPr w:rsidR="00CF412E" w:rsidRPr="00AB0BB5" w:rsidSect="00CF4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2E"/>
    <w:rsid w:val="000E39B2"/>
    <w:rsid w:val="00162CAB"/>
    <w:rsid w:val="001F2949"/>
    <w:rsid w:val="00247169"/>
    <w:rsid w:val="0028138D"/>
    <w:rsid w:val="00321DFA"/>
    <w:rsid w:val="00421AB3"/>
    <w:rsid w:val="0042730F"/>
    <w:rsid w:val="004537EA"/>
    <w:rsid w:val="00465D92"/>
    <w:rsid w:val="005C01EF"/>
    <w:rsid w:val="005F082C"/>
    <w:rsid w:val="006A1AD9"/>
    <w:rsid w:val="00706154"/>
    <w:rsid w:val="007158EC"/>
    <w:rsid w:val="007435D5"/>
    <w:rsid w:val="00822E21"/>
    <w:rsid w:val="008513D0"/>
    <w:rsid w:val="0094645B"/>
    <w:rsid w:val="009C22C5"/>
    <w:rsid w:val="00A40C9D"/>
    <w:rsid w:val="00A60459"/>
    <w:rsid w:val="00A92C71"/>
    <w:rsid w:val="00A93011"/>
    <w:rsid w:val="00AA5261"/>
    <w:rsid w:val="00AB0BB5"/>
    <w:rsid w:val="00AC535B"/>
    <w:rsid w:val="00B41C57"/>
    <w:rsid w:val="00B64FA5"/>
    <w:rsid w:val="00CF412E"/>
    <w:rsid w:val="00EE5F7C"/>
    <w:rsid w:val="00F62844"/>
    <w:rsid w:val="00F63EA8"/>
    <w:rsid w:val="00F770E6"/>
    <w:rsid w:val="00FE1FCB"/>
    <w:rsid w:val="00FF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1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1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12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464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41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1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12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46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237">
      <w:bodyDiv w:val="1"/>
      <w:marLeft w:val="0"/>
      <w:marRight w:val="0"/>
      <w:marTop w:val="0"/>
      <w:marBottom w:val="0"/>
      <w:divBdr>
        <w:top w:val="none" w:sz="0" w:space="0" w:color="auto"/>
        <w:left w:val="none" w:sz="0" w:space="0" w:color="auto"/>
        <w:bottom w:val="none" w:sz="0" w:space="0" w:color="auto"/>
        <w:right w:val="none" w:sz="0" w:space="0" w:color="auto"/>
      </w:divBdr>
    </w:div>
    <w:div w:id="76680323">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85143859">
      <w:bodyDiv w:val="1"/>
      <w:marLeft w:val="0"/>
      <w:marRight w:val="0"/>
      <w:marTop w:val="0"/>
      <w:marBottom w:val="0"/>
      <w:divBdr>
        <w:top w:val="none" w:sz="0" w:space="0" w:color="auto"/>
        <w:left w:val="none" w:sz="0" w:space="0" w:color="auto"/>
        <w:bottom w:val="none" w:sz="0" w:space="0" w:color="auto"/>
        <w:right w:val="none" w:sz="0" w:space="0" w:color="auto"/>
      </w:divBdr>
    </w:div>
    <w:div w:id="654916174">
      <w:bodyDiv w:val="1"/>
      <w:marLeft w:val="0"/>
      <w:marRight w:val="0"/>
      <w:marTop w:val="0"/>
      <w:marBottom w:val="0"/>
      <w:divBdr>
        <w:top w:val="none" w:sz="0" w:space="0" w:color="auto"/>
        <w:left w:val="none" w:sz="0" w:space="0" w:color="auto"/>
        <w:bottom w:val="none" w:sz="0" w:space="0" w:color="auto"/>
        <w:right w:val="none" w:sz="0" w:space="0" w:color="auto"/>
      </w:divBdr>
    </w:div>
    <w:div w:id="1294091191">
      <w:bodyDiv w:val="1"/>
      <w:marLeft w:val="0"/>
      <w:marRight w:val="0"/>
      <w:marTop w:val="0"/>
      <w:marBottom w:val="0"/>
      <w:divBdr>
        <w:top w:val="none" w:sz="0" w:space="0" w:color="auto"/>
        <w:left w:val="none" w:sz="0" w:space="0" w:color="auto"/>
        <w:bottom w:val="none" w:sz="0" w:space="0" w:color="auto"/>
        <w:right w:val="none" w:sz="0" w:space="0" w:color="auto"/>
      </w:divBdr>
    </w:div>
    <w:div w:id="1441991191">
      <w:bodyDiv w:val="1"/>
      <w:marLeft w:val="0"/>
      <w:marRight w:val="0"/>
      <w:marTop w:val="0"/>
      <w:marBottom w:val="0"/>
      <w:divBdr>
        <w:top w:val="none" w:sz="0" w:space="0" w:color="auto"/>
        <w:left w:val="none" w:sz="0" w:space="0" w:color="auto"/>
        <w:bottom w:val="none" w:sz="0" w:space="0" w:color="auto"/>
        <w:right w:val="none" w:sz="0" w:space="0" w:color="auto"/>
      </w:divBdr>
    </w:div>
    <w:div w:id="1598055496">
      <w:bodyDiv w:val="1"/>
      <w:marLeft w:val="0"/>
      <w:marRight w:val="0"/>
      <w:marTop w:val="0"/>
      <w:marBottom w:val="0"/>
      <w:divBdr>
        <w:top w:val="none" w:sz="0" w:space="0" w:color="auto"/>
        <w:left w:val="none" w:sz="0" w:space="0" w:color="auto"/>
        <w:bottom w:val="none" w:sz="0" w:space="0" w:color="auto"/>
        <w:right w:val="none" w:sz="0" w:space="0" w:color="auto"/>
      </w:divBdr>
    </w:div>
    <w:div w:id="211616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AA527848AFD1DCEF5F5A6B9A1E91A9BC69D5EE4D1356002488B9663396D8C27A124F19318ABBBAbEe9L" TargetMode="External"/><Relationship Id="rId13" Type="http://schemas.openxmlformats.org/officeDocument/2006/relationships/hyperlink" Target="consultantplus://offline/ref=10AA527848AFD1DCEF5F5A6B9A1E91A9BC6AD7E34D1656002488B9663396D8C27A124F19318ABBB3bEe1L" TargetMode="External"/><Relationship Id="rId18" Type="http://schemas.openxmlformats.org/officeDocument/2006/relationships/hyperlink" Target="consultantplus://offline/ref=10AA527848AFD1DCEF5F446B9D76CFA5BD608BEA45115A5678DCBF316CC6DE973Ab5e2L" TargetMode="External"/><Relationship Id="rId26" Type="http://schemas.openxmlformats.org/officeDocument/2006/relationships/hyperlink" Target="consultantplus://offline/ref=10AA527848AFD1DCEF5F5A6B9A1E91A9BC69D5EE4D1356002488B9663396D8C27A124F19318ABBBAbEe9L" TargetMode="External"/><Relationship Id="rId3" Type="http://schemas.microsoft.com/office/2007/relationships/stylesWithEffects" Target="stylesWithEffects.xml"/><Relationship Id="rId21" Type="http://schemas.openxmlformats.org/officeDocument/2006/relationships/hyperlink" Target="consultantplus://offline/ref=10AA527848AFD1DCEF5F5A6B9A1E91A9BC69D5EE4D1356002488B9663396D8C27A124F19318ABBBAbEeAL" TargetMode="External"/><Relationship Id="rId7" Type="http://schemas.openxmlformats.org/officeDocument/2006/relationships/hyperlink" Target="consultantplus://offline/ref=10AA527848AFD1DCEF5F5A6B9A1E91A9BC69D5EE4D1356002488B9663396D8C27A124F19318ABBBAbEeBL" TargetMode="External"/><Relationship Id="rId12" Type="http://schemas.openxmlformats.org/officeDocument/2006/relationships/hyperlink" Target="consultantplus://offline/ref=10AA527848AFD1DCEF5F5A6B9A1E91A9BF62D0EF461356002488B9663396D8C27A124F19318ABAB0bEe0L" TargetMode="External"/><Relationship Id="rId17" Type="http://schemas.openxmlformats.org/officeDocument/2006/relationships/hyperlink" Target="consultantplus://offline/ref=10AA527848AFD1DCEF5F5B6B9F67C4FAB362D4E14C115F5D2E80E06A3191bDe7L" TargetMode="External"/><Relationship Id="rId25" Type="http://schemas.openxmlformats.org/officeDocument/2006/relationships/hyperlink" Target="consultantplus://offline/ref=10AA527848AFD1DCEF5F5A6B9A1E91A9BC69D5EE4D1356002488B9663396D8C27A124F19318ABBBAbEe9L" TargetMode="External"/><Relationship Id="rId2" Type="http://schemas.openxmlformats.org/officeDocument/2006/relationships/styles" Target="styles.xml"/><Relationship Id="rId16" Type="http://schemas.openxmlformats.org/officeDocument/2006/relationships/hyperlink" Target="consultantplus://offline/ref=10AA527848AFD1DCEF5F4579971E91A9BF6DD2EF471256002488B96633b9e6L" TargetMode="External"/><Relationship Id="rId20" Type="http://schemas.openxmlformats.org/officeDocument/2006/relationships/hyperlink" Target="consultantplus://offline/ref=10AA527848AFD1DCEF5F5A6B9A1E91A9BF63D4E1441456002488B9663396D8C27A124F19318ABBB0bEe1L" TargetMode="External"/><Relationship Id="rId1" Type="http://schemas.openxmlformats.org/officeDocument/2006/relationships/customXml" Target="../customXml/item1.xml"/><Relationship Id="rId6" Type="http://schemas.openxmlformats.org/officeDocument/2006/relationships/hyperlink" Target="consultantplus://offline/ref=10AA527848AFD1DCEF5F5A6B9A1E91A9BC69D5EE4D1356002488B9663396D8C27A124F19318ABBB4bEe9L" TargetMode="External"/><Relationship Id="rId11" Type="http://schemas.openxmlformats.org/officeDocument/2006/relationships/hyperlink" Target="consultantplus://offline/ref=10AA527848AFD1DCEF5F5A6B9A1E91A9BF63D4E1441456002488B9663396D8C27A124F19318ABBB0bEe1L" TargetMode="External"/><Relationship Id="rId24" Type="http://schemas.openxmlformats.org/officeDocument/2006/relationships/hyperlink" Target="consultantplus://offline/ref=10AA527848AFD1DCEF5F5A6B9A1E91A9BC69D4E3461E56002488B9663396D8C27A124F1D32b8eDL" TargetMode="External"/><Relationship Id="rId5" Type="http://schemas.openxmlformats.org/officeDocument/2006/relationships/webSettings" Target="webSettings.xml"/><Relationship Id="rId15" Type="http://schemas.openxmlformats.org/officeDocument/2006/relationships/hyperlink" Target="consultantplus://offline/ref=10AA527848AFD1DCEF5F45679E1E91A9BC6ADDE1401656002488B96633b9e6L" TargetMode="External"/><Relationship Id="rId23" Type="http://schemas.openxmlformats.org/officeDocument/2006/relationships/hyperlink" Target="consultantplus://offline/ref=10AA527848AFD1DCEF5F5A6B9A1E91A9BC69D5EE4D1356002488B9663396D8C27A124F19318CB3bBe7L" TargetMode="External"/><Relationship Id="rId28" Type="http://schemas.openxmlformats.org/officeDocument/2006/relationships/theme" Target="theme/theme1.xml"/><Relationship Id="rId10" Type="http://schemas.openxmlformats.org/officeDocument/2006/relationships/hyperlink" Target="consultantplus://offline/ref=10AA527848AFD1DCEF5F5A6B9A1E91A9BC69D5EE4D1356002488B9663396D8C27A124F19318ABBBAbEeBL" TargetMode="External"/><Relationship Id="rId19" Type="http://schemas.openxmlformats.org/officeDocument/2006/relationships/hyperlink" Target="consultantplus://offline/ref=10AA527848AFD1DCEF5F5A6B9A1E91A9BF63D4E1441456002488B9663396D8C27A124F19318ABBB0bEeAL" TargetMode="External"/><Relationship Id="rId4" Type="http://schemas.openxmlformats.org/officeDocument/2006/relationships/settings" Target="settings.xml"/><Relationship Id="rId9" Type="http://schemas.openxmlformats.org/officeDocument/2006/relationships/hyperlink" Target="consultantplus://offline/ref=10AA527848AFD1DCEF5F5A6B9A1E91A9BC69D4E3461E56002488B9663396D8C27A124F1D32b8eDL" TargetMode="External"/><Relationship Id="rId14" Type="http://schemas.openxmlformats.org/officeDocument/2006/relationships/hyperlink" Target="consultantplus://offline/ref=10AA527848AFD1DCEF5F5A6B9A1E91A9BC6AD7E34D1656002488B9663396D8C27A124F19318ABBB3bEe1L" TargetMode="External"/><Relationship Id="rId22" Type="http://schemas.openxmlformats.org/officeDocument/2006/relationships/hyperlink" Target="consultantplus://offline/ref=10AA527848AFD1DCEF5F5A6B9A1E91A9BC69D5EE4D1356002488B9663396D8C27A124F19318ABBBAbEe9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AB15-F55C-4F75-807A-D8E020EE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5929</Words>
  <Characters>33798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Бученкова Юлия Владимировна</dc:creator>
  <cp:lastModifiedBy>Бученкова Юлия Владимировна</cp:lastModifiedBy>
  <cp:revision>38</cp:revision>
  <dcterms:created xsi:type="dcterms:W3CDTF">2017-12-05T11:30:00Z</dcterms:created>
  <dcterms:modified xsi:type="dcterms:W3CDTF">2017-12-06T07:05:00Z</dcterms:modified>
</cp:coreProperties>
</file>