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ПРОТОКОЛ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Экспертного совета по энергетике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Управлении Федеральной антимонопольной службы 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Нижегородской области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917" w:rsidRPr="00AE7406" w:rsidRDefault="00FA28A7" w:rsidP="00B3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</w:t>
      </w:r>
      <w:r w:rsidR="00A44917"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Нижний Новгород                                                  </w:t>
      </w:r>
      <w:r w:rsidR="00B36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44917"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B36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 ноября</w:t>
      </w:r>
      <w:r w:rsidR="00446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361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2015</w:t>
      </w:r>
      <w:r w:rsidR="00A44917"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917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B361CE" w:rsidRDefault="00B361CE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3402"/>
      </w:tblGrid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</w:t>
            </w:r>
            <w:proofErr w:type="gram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Теодорович Михаил Леонидович </w:t>
            </w:r>
          </w:p>
        </w:tc>
        <w:tc>
          <w:tcPr>
            <w:tcW w:w="3402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управления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служба по тарифам Нижегородской области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Семенников Алексей Викторович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руководителя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жилищно-коммунального хозяйства и топливно-энергетического комплекса Нижегородской области </w:t>
            </w:r>
          </w:p>
        </w:tc>
        <w:tc>
          <w:tcPr>
            <w:tcW w:w="2694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 Михаил Юрьевич</w:t>
            </w:r>
          </w:p>
        </w:tc>
        <w:tc>
          <w:tcPr>
            <w:tcW w:w="3402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министра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Торгово-промышленная палата Нижегородской области 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5865AA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B361CE"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апин</w:t>
            </w:r>
            <w:proofErr w:type="spellEnd"/>
            <w:r w:rsidR="00B361CE"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FA28A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Нижегородская </w:t>
            </w:r>
            <w:r w:rsidR="00FA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ссоциация промышленников и предпринимателей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Зеленкевич</w:t>
            </w:r>
            <w:proofErr w:type="spell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FA28A7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«Завод </w:t>
            </w:r>
            <w:r w:rsidR="00B361CE"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Красное Сормово»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Макеев Сергей Валентинович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«ЗЕФС-ЭНЕРГО»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Аксиньин</w:t>
            </w:r>
            <w:proofErr w:type="spell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 Борисович 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61CE" w:rsidRPr="00B361CE" w:rsidTr="00B361CE">
        <w:trPr>
          <w:trHeight w:val="1513"/>
        </w:trPr>
        <w:tc>
          <w:tcPr>
            <w:tcW w:w="3969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«МРСК Центра и Приволжья»</w:t>
            </w:r>
          </w:p>
        </w:tc>
        <w:tc>
          <w:tcPr>
            <w:tcW w:w="2694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Шавин</w:t>
            </w:r>
            <w:proofErr w:type="spell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Борисович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Кульков Александр Анатольевич</w:t>
            </w:r>
          </w:p>
        </w:tc>
        <w:tc>
          <w:tcPr>
            <w:tcW w:w="3402" w:type="dxa"/>
            <w:shd w:val="clear" w:color="auto" w:fill="auto"/>
          </w:tcPr>
          <w:p w:rsid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</w:t>
            </w:r>
            <w:r w:rsidR="00FA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</w:t>
            </w:r>
            <w:r w:rsidR="00FA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</w:tr>
      <w:tr w:rsidR="00B361CE" w:rsidRPr="00B361CE" w:rsidTr="00B361CE"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ПАО «ТНС </w:t>
            </w:r>
            <w:proofErr w:type="spell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НН»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 Татьяна Владимировна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</w:tr>
      <w:tr w:rsidR="00B361CE" w:rsidRPr="00B361CE" w:rsidTr="00B361CE">
        <w:trPr>
          <w:trHeight w:val="565"/>
        </w:trPr>
        <w:tc>
          <w:tcPr>
            <w:tcW w:w="3969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</w:t>
            </w:r>
            <w:proofErr w:type="spell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Волгаэнергосбыт</w:t>
            </w:r>
            <w:proofErr w:type="spell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Храмов Сергей Валерьевич</w:t>
            </w:r>
          </w:p>
        </w:tc>
        <w:tc>
          <w:tcPr>
            <w:tcW w:w="3402" w:type="dxa"/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61CE" w:rsidRPr="0048073E" w:rsidTr="00B361CE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</w:t>
            </w:r>
            <w:proofErr w:type="gram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FA28A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Смолина Анастасия </w:t>
            </w:r>
            <w:r w:rsidR="00FA2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– эксперт отдела контроля естественных монополий</w:t>
            </w:r>
          </w:p>
        </w:tc>
      </w:tr>
      <w:tr w:rsidR="00B361CE" w:rsidRPr="0048073E" w:rsidTr="00B361CE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</w:t>
            </w:r>
            <w:proofErr w:type="gramEnd"/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УФАС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Погодина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CE" w:rsidRPr="00B361CE" w:rsidRDefault="00B361CE" w:rsidP="00B361C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3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– эксперт отдела контроля естественных монополий</w:t>
            </w:r>
          </w:p>
        </w:tc>
      </w:tr>
    </w:tbl>
    <w:p w:rsidR="00B361CE" w:rsidRPr="00AE7406" w:rsidRDefault="00B361CE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917" w:rsidRPr="00AE7406" w:rsidRDefault="00A44917" w:rsidP="00A449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724A5" w:rsidRDefault="001724A5" w:rsidP="00B361CE">
      <w:pPr>
        <w:spacing w:after="0"/>
        <w:ind w:righ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3698B" w:rsidRPr="00AE7406" w:rsidRDefault="00D3698B" w:rsidP="00D3698B">
      <w:pPr>
        <w:spacing w:after="0"/>
        <w:ind w:left="-851" w:right="-284"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7406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ВЫСТУПАЛИ: </w:t>
      </w:r>
    </w:p>
    <w:p w:rsidR="007D2A11" w:rsidRDefault="007D2A11" w:rsidP="00FA28A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60A9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="00176DBD" w:rsidRPr="001724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45199">
        <w:rPr>
          <w:rFonts w:ascii="Times New Roman" w:hAnsi="Times New Roman" w:cs="Times New Roman"/>
          <w:bCs/>
          <w:iCs/>
          <w:sz w:val="28"/>
          <w:szCs w:val="28"/>
        </w:rPr>
        <w:t>огласил</w:t>
      </w:r>
      <w:r w:rsidR="00176DBD" w:rsidRPr="001724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24A5">
        <w:rPr>
          <w:rFonts w:ascii="Times New Roman" w:hAnsi="Times New Roman" w:cs="Times New Roman"/>
          <w:bCs/>
          <w:iCs/>
          <w:sz w:val="28"/>
          <w:szCs w:val="28"/>
        </w:rPr>
        <w:t>регламент заседания Экспертного совета по энергетике</w:t>
      </w:r>
      <w:r w:rsidR="00176DBD" w:rsidRPr="001724A5">
        <w:rPr>
          <w:rFonts w:ascii="Times New Roman" w:hAnsi="Times New Roman" w:cs="Times New Roman"/>
          <w:bCs/>
          <w:iCs/>
          <w:sz w:val="28"/>
          <w:szCs w:val="28"/>
        </w:rPr>
        <w:t xml:space="preserve">, в повестке которого определены </w:t>
      </w:r>
      <w:r w:rsidR="00863C12">
        <w:rPr>
          <w:rFonts w:ascii="Times New Roman" w:hAnsi="Times New Roman" w:cs="Times New Roman"/>
          <w:bCs/>
          <w:iCs/>
          <w:sz w:val="28"/>
          <w:szCs w:val="28"/>
        </w:rPr>
        <w:t>вопросы взаимодействия с региональной службой по тарифам Нижегородской области при установлении цен (тарифов) хозяйствующим субъект</w:t>
      </w:r>
      <w:r w:rsidR="00BC383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63C12">
        <w:rPr>
          <w:rFonts w:ascii="Times New Roman" w:hAnsi="Times New Roman" w:cs="Times New Roman"/>
          <w:bCs/>
          <w:iCs/>
          <w:sz w:val="28"/>
          <w:szCs w:val="28"/>
        </w:rPr>
        <w:t>м, осуществля</w:t>
      </w:r>
      <w:r w:rsidR="00FA28A7">
        <w:rPr>
          <w:rFonts w:ascii="Times New Roman" w:hAnsi="Times New Roman" w:cs="Times New Roman"/>
          <w:bCs/>
          <w:iCs/>
          <w:sz w:val="28"/>
          <w:szCs w:val="28"/>
        </w:rPr>
        <w:t>ющим</w:t>
      </w:r>
      <w:r w:rsidR="00863C12">
        <w:rPr>
          <w:rFonts w:ascii="Times New Roman" w:hAnsi="Times New Roman" w:cs="Times New Roman"/>
          <w:bCs/>
          <w:iCs/>
          <w:sz w:val="28"/>
          <w:szCs w:val="28"/>
        </w:rPr>
        <w:t xml:space="preserve"> регулируемые виды деятельности.</w:t>
      </w:r>
    </w:p>
    <w:p w:rsidR="002B686D" w:rsidRDefault="0070396D" w:rsidP="00E06ADE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 управления отметил</w:t>
      </w:r>
      <w:r w:rsidR="00FA28A7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="00E06ADE">
        <w:rPr>
          <w:rFonts w:ascii="Times New Roman" w:hAnsi="Times New Roman" w:cs="Times New Roman"/>
          <w:bCs/>
          <w:iCs/>
          <w:sz w:val="28"/>
          <w:szCs w:val="28"/>
        </w:rPr>
        <w:t>сроки</w:t>
      </w:r>
      <w:r w:rsidR="00FA28A7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</w:t>
      </w:r>
      <w:r w:rsidR="00E06ADE">
        <w:rPr>
          <w:rFonts w:ascii="Times New Roman" w:hAnsi="Times New Roman" w:cs="Times New Roman"/>
          <w:bCs/>
          <w:iCs/>
          <w:sz w:val="28"/>
          <w:szCs w:val="28"/>
        </w:rPr>
        <w:t xml:space="preserve">ия тех или иных тарифов, динамика, дифференциация в региональном, отраслевом или ином разрезе может </w:t>
      </w:r>
      <w:r w:rsidR="00BC3839">
        <w:rPr>
          <w:rFonts w:ascii="Times New Roman" w:hAnsi="Times New Roman" w:cs="Times New Roman"/>
          <w:bCs/>
          <w:iCs/>
          <w:sz w:val="28"/>
          <w:szCs w:val="28"/>
        </w:rPr>
        <w:t>привести</w:t>
      </w:r>
      <w:r w:rsidR="00E06ADE">
        <w:rPr>
          <w:rFonts w:ascii="Times New Roman" w:hAnsi="Times New Roman" w:cs="Times New Roman"/>
          <w:bCs/>
          <w:iCs/>
          <w:sz w:val="28"/>
          <w:szCs w:val="28"/>
        </w:rPr>
        <w:t xml:space="preserve"> к перераспределению </w:t>
      </w:r>
      <w:r w:rsidR="009564B5">
        <w:rPr>
          <w:rFonts w:ascii="Times New Roman" w:hAnsi="Times New Roman" w:cs="Times New Roman"/>
          <w:bCs/>
          <w:iCs/>
          <w:sz w:val="28"/>
          <w:szCs w:val="28"/>
        </w:rPr>
        <w:t>возникающих рынков и  участников</w:t>
      </w:r>
      <w:r w:rsidR="00E06ADE">
        <w:rPr>
          <w:rFonts w:ascii="Times New Roman" w:hAnsi="Times New Roman" w:cs="Times New Roman"/>
          <w:bCs/>
          <w:iCs/>
          <w:sz w:val="28"/>
          <w:szCs w:val="28"/>
        </w:rPr>
        <w:t xml:space="preserve"> на товарных рынках. </w:t>
      </w:r>
      <w:r w:rsidR="00C10F9D">
        <w:rPr>
          <w:rFonts w:ascii="Times New Roman" w:hAnsi="Times New Roman" w:cs="Times New Roman"/>
          <w:bCs/>
          <w:iCs/>
          <w:sz w:val="28"/>
          <w:szCs w:val="28"/>
        </w:rPr>
        <w:t>Представитель а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>нтимонопольн</w:t>
      </w:r>
      <w:r w:rsidR="00C10F9D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 орган</w:t>
      </w:r>
      <w:r w:rsidR="00C10F9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 при принятии тарифных решений принимает участие в работе правления РСТ </w:t>
      </w:r>
      <w:r w:rsidR="00AE4A0D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>Нижегородской области с правом совещательного голоса. Однако, учитывая количество принимаемых тарифных решений и объем тарифных дел, не всегда представляется возможным выявить и отреагировать на возможные несоответствия.</w:t>
      </w:r>
    </w:p>
    <w:p w:rsidR="00226D5E" w:rsidRDefault="00226D5E" w:rsidP="00E06ADE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3C50" w:rsidRDefault="00226D5E" w:rsidP="00903C50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D5E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3C50" w:rsidRPr="00903C50">
        <w:rPr>
          <w:rFonts w:ascii="Times New Roman" w:hAnsi="Times New Roman" w:cs="Times New Roman"/>
          <w:bCs/>
          <w:iCs/>
          <w:sz w:val="28"/>
          <w:szCs w:val="28"/>
        </w:rPr>
        <w:t xml:space="preserve"> передал слово </w:t>
      </w:r>
      <w:r w:rsidR="00903C50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участникам Экспертного совета и предложил </w:t>
      </w:r>
      <w:r>
        <w:rPr>
          <w:rFonts w:ascii="Times New Roman" w:hAnsi="Times New Roman" w:cs="Times New Roman"/>
          <w:bCs/>
          <w:iCs/>
          <w:sz w:val="28"/>
          <w:szCs w:val="28"/>
        </w:rPr>
        <w:t>высказаться о складывающейся</w:t>
      </w:r>
      <w:r w:rsidR="00903C50">
        <w:rPr>
          <w:rFonts w:ascii="Times New Roman" w:hAnsi="Times New Roman" w:cs="Times New Roman"/>
          <w:bCs/>
          <w:iCs/>
          <w:sz w:val="28"/>
          <w:szCs w:val="28"/>
        </w:rPr>
        <w:t xml:space="preserve"> ситуации</w:t>
      </w:r>
      <w:r w:rsidR="000D77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28A7" w:rsidRDefault="00FA28A7" w:rsidP="000D77F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368D" w:rsidRDefault="0022368D" w:rsidP="00176DBD">
      <w:pPr>
        <w:spacing w:after="0"/>
        <w:ind w:left="-851" w:right="-1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Слушали:</w:t>
      </w:r>
    </w:p>
    <w:p w:rsidR="009A0486" w:rsidRDefault="002B62D2" w:rsidP="00752AAF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368D">
        <w:rPr>
          <w:rFonts w:ascii="Times New Roman" w:hAnsi="Times New Roman" w:cs="Times New Roman"/>
          <w:b/>
          <w:bCs/>
          <w:iCs/>
          <w:sz w:val="28"/>
          <w:szCs w:val="28"/>
        </w:rPr>
        <w:t>Семенников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А.В.</w:t>
      </w:r>
      <w:r w:rsidR="00495E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4731B">
        <w:rPr>
          <w:rFonts w:ascii="Times New Roman" w:hAnsi="Times New Roman" w:cs="Times New Roman"/>
          <w:bCs/>
          <w:iCs/>
          <w:sz w:val="28"/>
          <w:szCs w:val="28"/>
        </w:rPr>
        <w:t>сообщил</w:t>
      </w:r>
      <w:r w:rsidR="00495E81" w:rsidRPr="00495E8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="00495E81" w:rsidRPr="00495E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>проблематика, которой занимается региональная служба по тарифам Нижегородской области</w:t>
      </w:r>
      <w:r w:rsidR="007D315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практически одинакова во всех отрасля</w:t>
      </w:r>
      <w:r w:rsidR="00210970">
        <w:rPr>
          <w:rFonts w:ascii="Times New Roman" w:hAnsi="Times New Roman" w:cs="Times New Roman"/>
          <w:bCs/>
          <w:iCs/>
          <w:sz w:val="28"/>
          <w:szCs w:val="28"/>
        </w:rPr>
        <w:t>х.</w:t>
      </w:r>
    </w:p>
    <w:p w:rsidR="00661ACF" w:rsidRDefault="00210970" w:rsidP="009F7840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 отметить, что неоднократно о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>бсуждался вопрос доступности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открытости региональной службы по тарифам Нижегородской области, вопрос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 xml:space="preserve">  участия в процессе </w:t>
      </w:r>
      <w:r w:rsidR="00E51C53">
        <w:rPr>
          <w:rFonts w:ascii="Times New Roman" w:hAnsi="Times New Roman" w:cs="Times New Roman"/>
          <w:bCs/>
          <w:iCs/>
          <w:sz w:val="28"/>
          <w:szCs w:val="28"/>
        </w:rPr>
        <w:t>регулирования цен (тарифов) конечны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E51C53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</w:t>
      </w:r>
      <w:r w:rsidR="009A0486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22368D">
        <w:rPr>
          <w:rFonts w:ascii="Times New Roman" w:hAnsi="Times New Roman" w:cs="Times New Roman"/>
          <w:bCs/>
          <w:iCs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Вопросы деятельности регулятора жестко регламентированы: существуют вопросы, связанные с объемом и обязанностью раскрытия информации. </w:t>
      </w:r>
      <w:r w:rsidR="002236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 xml:space="preserve">Отметил, что те организации, которые 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>довольно давно регулируются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>,  знакомы с документами, регулирующим</w:t>
      </w:r>
      <w:r w:rsidR="00DA5ED8">
        <w:rPr>
          <w:rFonts w:ascii="Times New Roman" w:hAnsi="Times New Roman" w:cs="Times New Roman"/>
          <w:bCs/>
          <w:iCs/>
          <w:sz w:val="28"/>
          <w:szCs w:val="28"/>
        </w:rPr>
        <w:t>и деятельность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A5ED8">
        <w:rPr>
          <w:rFonts w:ascii="Times New Roman" w:hAnsi="Times New Roman" w:cs="Times New Roman"/>
          <w:bCs/>
          <w:iCs/>
          <w:sz w:val="28"/>
          <w:szCs w:val="28"/>
        </w:rPr>
        <w:t xml:space="preserve"> и вопросами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взаимодействия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Однако иная сторона, которая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 xml:space="preserve"> получают непосредственно коммунальные ресурсы и услуги на рынке, в том числе и в энергетике</w:t>
      </w:r>
      <w:r>
        <w:rPr>
          <w:rFonts w:ascii="Times New Roman" w:hAnsi="Times New Roman" w:cs="Times New Roman"/>
          <w:bCs/>
          <w:iCs/>
          <w:sz w:val="28"/>
          <w:szCs w:val="28"/>
        </w:rPr>
        <w:t>, не имеет представление о том, где и какую информацию о деятельности</w:t>
      </w:r>
      <w:r w:rsidR="00661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регулятора можно получить. В настоящее время этот вопрос находиться на рассмотрении, в том числе и у ФАС России.</w:t>
      </w:r>
    </w:p>
    <w:p w:rsidR="00015E3F" w:rsidRPr="00015E3F" w:rsidRDefault="00015E3F" w:rsidP="00015E3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072F" w:rsidRDefault="00CB5609" w:rsidP="00210970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сообщил о том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что существует два факта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 привлекающ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внимание к 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 xml:space="preserve">рассматриваемой теме. </w:t>
      </w:r>
      <w:proofErr w:type="gramStart"/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Первый обусловлен тем,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в р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>аспоряжени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 xml:space="preserve"> Правительства Р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едерации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 xml:space="preserve"> от 28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.12. 2012 №</w:t>
      </w:r>
      <w:r w:rsidR="00995D41">
        <w:rPr>
          <w:rFonts w:ascii="Times New Roman" w:hAnsi="Times New Roman" w:cs="Times New Roman"/>
          <w:bCs/>
          <w:iCs/>
          <w:sz w:val="28"/>
          <w:szCs w:val="28"/>
        </w:rPr>
        <w:t xml:space="preserve"> 2579-р «О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 xml:space="preserve">б утверждении плана 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>мероприятий («дорожной карты») «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>Развитие конкуренции и совершенство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ание антимонопольной политики»</w:t>
      </w:r>
      <w:r w:rsidR="00015E3F" w:rsidRPr="00015E3F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Стандартах </w:t>
      </w:r>
      <w:r w:rsidR="005A3F8B" w:rsidRPr="00CB5609">
        <w:rPr>
          <w:rFonts w:ascii="Times New Roman" w:hAnsi="Times New Roman" w:cs="Times New Roman"/>
          <w:bCs/>
          <w:iCs/>
          <w:sz w:val="28"/>
          <w:szCs w:val="28"/>
        </w:rPr>
        <w:t>развития конкуренции в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 субъектах Российской Федерации, утвержденных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распоряжени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B5609">
        <w:rPr>
          <w:rFonts w:ascii="Times New Roman" w:hAnsi="Times New Roman" w:cs="Times New Roman"/>
          <w:bCs/>
          <w:iCs/>
          <w:sz w:val="28"/>
          <w:szCs w:val="28"/>
        </w:rPr>
        <w:t>Правительства России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 от 05.09.2015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№1738-р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 большое </w:t>
      </w:r>
      <w:r w:rsidR="001E072F">
        <w:rPr>
          <w:rFonts w:ascii="Times New Roman" w:hAnsi="Times New Roman" w:cs="Times New Roman"/>
          <w:bCs/>
          <w:iCs/>
          <w:sz w:val="28"/>
          <w:szCs w:val="28"/>
        </w:rPr>
        <w:t>место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 отведено теме, касающейся рынков естественн</w:t>
      </w:r>
      <w:r w:rsidR="00BC3839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 монополи</w:t>
      </w:r>
      <w:r w:rsidR="00BC3839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>, а также вопросу взаимодействия с общественностью</w:t>
      </w:r>
      <w:r w:rsidR="001E07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информирования потре</w:t>
      </w:r>
      <w:r w:rsidR="001E072F">
        <w:rPr>
          <w:rFonts w:ascii="Times New Roman" w:hAnsi="Times New Roman" w:cs="Times New Roman"/>
          <w:bCs/>
          <w:iCs/>
          <w:sz w:val="28"/>
          <w:szCs w:val="28"/>
        </w:rPr>
        <w:t>бителей и других заинтересованных лиц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 Складывается 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>понимание</w:t>
      </w:r>
      <w:r w:rsidR="005A3F8B">
        <w:rPr>
          <w:rFonts w:ascii="Times New Roman" w:hAnsi="Times New Roman" w:cs="Times New Roman"/>
          <w:bCs/>
          <w:iCs/>
          <w:sz w:val="28"/>
          <w:szCs w:val="28"/>
        </w:rPr>
        <w:t xml:space="preserve">, что та модель, которая работает сегодня, </w:t>
      </w:r>
      <w:r w:rsidR="00B61A5B">
        <w:rPr>
          <w:rFonts w:ascii="Times New Roman" w:hAnsi="Times New Roman" w:cs="Times New Roman"/>
          <w:bCs/>
          <w:iCs/>
          <w:sz w:val="28"/>
          <w:szCs w:val="28"/>
        </w:rPr>
        <w:t>нуждается в дополнениях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Тарифные решения</w:t>
      </w:r>
      <w:r w:rsidR="00E332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5D41">
        <w:rPr>
          <w:rFonts w:ascii="Times New Roman" w:hAnsi="Times New Roman" w:cs="Times New Roman"/>
          <w:bCs/>
          <w:iCs/>
          <w:sz w:val="28"/>
          <w:szCs w:val="28"/>
        </w:rPr>
        <w:t>региональной служб</w:t>
      </w:r>
      <w:r w:rsidR="00AE4A0D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995D41">
        <w:rPr>
          <w:rFonts w:ascii="Times New Roman" w:hAnsi="Times New Roman" w:cs="Times New Roman"/>
          <w:bCs/>
          <w:iCs/>
          <w:sz w:val="28"/>
          <w:szCs w:val="28"/>
        </w:rPr>
        <w:t xml:space="preserve"> по тарифам</w:t>
      </w:r>
      <w:r w:rsidR="00E332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 xml:space="preserve">Нижегородской области </w:t>
      </w:r>
      <w:r w:rsidR="00E3328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95D41">
        <w:rPr>
          <w:rFonts w:ascii="Times New Roman" w:hAnsi="Times New Roman" w:cs="Times New Roman"/>
          <w:bCs/>
          <w:iCs/>
          <w:sz w:val="28"/>
          <w:szCs w:val="28"/>
        </w:rPr>
        <w:t xml:space="preserve"> зн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 xml:space="preserve">ачительной мере влияют на </w:t>
      </w:r>
      <w:proofErr w:type="gramStart"/>
      <w:r w:rsidR="009F7840">
        <w:rPr>
          <w:rFonts w:ascii="Times New Roman" w:hAnsi="Times New Roman" w:cs="Times New Roman"/>
          <w:bCs/>
          <w:iCs/>
          <w:sz w:val="28"/>
          <w:szCs w:val="28"/>
        </w:rPr>
        <w:t>жизнь</w:t>
      </w:r>
      <w:proofErr w:type="gramEnd"/>
      <w:r w:rsidR="00E3328A">
        <w:rPr>
          <w:rFonts w:ascii="Times New Roman" w:hAnsi="Times New Roman" w:cs="Times New Roman"/>
          <w:bCs/>
          <w:iCs/>
          <w:sz w:val="28"/>
          <w:szCs w:val="28"/>
        </w:rPr>
        <w:t xml:space="preserve"> как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 среднего, так и малого бизнеса</w:t>
      </w:r>
      <w:r w:rsidR="00995D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10970">
        <w:rPr>
          <w:rFonts w:ascii="Times New Roman" w:hAnsi="Times New Roman" w:cs="Times New Roman"/>
          <w:bCs/>
          <w:iCs/>
          <w:sz w:val="28"/>
          <w:szCs w:val="28"/>
        </w:rPr>
        <w:t xml:space="preserve"> Вся деятельность службы жестко регламентирована, иметься перечень нормативных актов, которые обязательны для применения службой. 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396D" w:rsidRDefault="001E072F" w:rsidP="00015E3F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Второй факт обусловлен тем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 в октябре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2015 года 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>проведено исследован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>ие удовлетворенности потребителей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>качеством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предложенных услуг на товарном рынке.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>По результатам</w:t>
      </w:r>
      <w:r w:rsidR="009F7840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 </w:t>
      </w:r>
      <w:r w:rsidR="00015E3F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выявлено, что </w:t>
      </w:r>
      <w:r w:rsidR="009564B5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 25%</w:t>
      </w:r>
      <w:r w:rsidR="0070396D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потребителей</w:t>
      </w:r>
      <w:r w:rsidR="00425DBC" w:rsidRPr="00425DBC">
        <w:rPr>
          <w:rFonts w:ascii="Times New Roman" w:hAnsi="Times New Roman" w:cs="Times New Roman"/>
          <w:bCs/>
          <w:iCs/>
          <w:sz w:val="28"/>
          <w:szCs w:val="28"/>
        </w:rPr>
        <w:t xml:space="preserve"> негативно оценивают со</w:t>
      </w:r>
      <w:r w:rsidR="00425DBC">
        <w:rPr>
          <w:rFonts w:ascii="Times New Roman" w:hAnsi="Times New Roman" w:cs="Times New Roman"/>
          <w:bCs/>
          <w:iCs/>
          <w:sz w:val="28"/>
          <w:szCs w:val="28"/>
        </w:rPr>
        <w:t xml:space="preserve">стояние дел на </w:t>
      </w:r>
      <w:r w:rsidR="009564B5">
        <w:rPr>
          <w:rFonts w:ascii="Times New Roman" w:hAnsi="Times New Roman" w:cs="Times New Roman"/>
          <w:bCs/>
          <w:iCs/>
          <w:sz w:val="28"/>
          <w:szCs w:val="28"/>
        </w:rPr>
        <w:t>рынках энергии</w:t>
      </w:r>
      <w:r w:rsidR="00F2728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039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396D" w:rsidRDefault="0070396D" w:rsidP="0070396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6D1D" w:rsidRDefault="00C91BCB" w:rsidP="0070396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1BCB">
        <w:rPr>
          <w:rFonts w:ascii="Times New Roman" w:hAnsi="Times New Roman" w:cs="Times New Roman"/>
          <w:b/>
          <w:bCs/>
          <w:iCs/>
          <w:sz w:val="28"/>
          <w:szCs w:val="28"/>
        </w:rPr>
        <w:t>Куликов А.А.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1BCB">
        <w:rPr>
          <w:rFonts w:ascii="Times New Roman" w:hAnsi="Times New Roman" w:cs="Times New Roman"/>
          <w:bCs/>
          <w:iCs/>
          <w:sz w:val="28"/>
          <w:szCs w:val="28"/>
        </w:rPr>
        <w:t xml:space="preserve">отметил, </w:t>
      </w:r>
      <w:r w:rsidR="00A66D1D">
        <w:rPr>
          <w:rFonts w:ascii="Times New Roman" w:hAnsi="Times New Roman" w:cs="Times New Roman"/>
          <w:bCs/>
          <w:iCs/>
          <w:sz w:val="28"/>
          <w:szCs w:val="28"/>
        </w:rPr>
        <w:t>что в настоящее время судебная практика исходит из того, что услуги должны оказываться в рамках тех объемов, которые учтены при тарифном регулировании. Однако</w:t>
      </w:r>
      <w:proofErr w:type="gramStart"/>
      <w:r w:rsidR="00A66D1D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A66D1D">
        <w:rPr>
          <w:rFonts w:ascii="Times New Roman" w:hAnsi="Times New Roman" w:cs="Times New Roman"/>
          <w:bCs/>
          <w:iCs/>
          <w:sz w:val="28"/>
          <w:szCs w:val="28"/>
        </w:rPr>
        <w:t xml:space="preserve"> сетевая компания не может получить от региональной службы по тарифам указанных объемов. Не имеется достаточного уровня открытости в процессе установления тарифов. </w:t>
      </w:r>
    </w:p>
    <w:p w:rsidR="00A66D1D" w:rsidRDefault="00A66D1D" w:rsidP="0070396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2260" w:rsidRPr="00103071" w:rsidRDefault="00DD2260" w:rsidP="00103071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Шавин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О.Б. </w:t>
      </w:r>
      <w:r w:rsidR="00A66D1D" w:rsidRPr="00A66D1D">
        <w:rPr>
          <w:rFonts w:ascii="Times New Roman" w:hAnsi="Times New Roman" w:cs="Times New Roman"/>
          <w:bCs/>
          <w:iCs/>
          <w:sz w:val="28"/>
          <w:szCs w:val="28"/>
        </w:rPr>
        <w:t>сообщил</w:t>
      </w:r>
      <w:r w:rsidR="00A66D1D">
        <w:rPr>
          <w:rFonts w:ascii="Times New Roman" w:hAnsi="Times New Roman" w:cs="Times New Roman"/>
          <w:bCs/>
          <w:iCs/>
          <w:sz w:val="28"/>
          <w:szCs w:val="28"/>
        </w:rPr>
        <w:t xml:space="preserve">, что при идеальном тарифе </w:t>
      </w:r>
      <w:r w:rsidR="00103071">
        <w:rPr>
          <w:rFonts w:ascii="Times New Roman" w:hAnsi="Times New Roman" w:cs="Times New Roman"/>
          <w:bCs/>
          <w:iCs/>
          <w:sz w:val="28"/>
          <w:szCs w:val="28"/>
        </w:rPr>
        <w:t>у сетевой компании не возникает выпадающих доходов, однако на сегодняшний день ПАО «МРСК Центра и Приволжья» их долее 3 мл</w:t>
      </w:r>
      <w:proofErr w:type="gramStart"/>
      <w:r w:rsidR="0010307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1030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03071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103071">
        <w:rPr>
          <w:rFonts w:ascii="Times New Roman" w:hAnsi="Times New Roman" w:cs="Times New Roman"/>
          <w:bCs/>
          <w:iCs/>
          <w:sz w:val="28"/>
          <w:szCs w:val="28"/>
        </w:rPr>
        <w:t xml:space="preserve">уб. Для того, чтобы компенсировать все убытки 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тарифы для населения в 2016 году необходимо поднять на 40%</w:t>
      </w:r>
      <w:r w:rsidR="0010307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Кроме этого, чтобы не создавать проблемы перекрёс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тного субсидирования</w:t>
      </w:r>
      <w:r w:rsidR="00D53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увеличить тарифы для среднего и малого бизнеса на 60%. 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четко </w:t>
      </w:r>
      <w:proofErr w:type="gramStart"/>
      <w:r w:rsidR="005A791E">
        <w:rPr>
          <w:rFonts w:ascii="Times New Roman" w:hAnsi="Times New Roman" w:cs="Times New Roman"/>
          <w:bCs/>
          <w:iCs/>
          <w:sz w:val="28"/>
          <w:szCs w:val="28"/>
        </w:rPr>
        <w:t>расстанавливать</w:t>
      </w:r>
      <w:proofErr w:type="gramEnd"/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приоритеты между развитой энергетикой или поддержкой населения. В настоящее время, четкого механизма в тарифном регулировании  не создано.</w:t>
      </w:r>
    </w:p>
    <w:p w:rsidR="00D53C9C" w:rsidRDefault="00D53C9C" w:rsidP="0070396D">
      <w:pPr>
        <w:spacing w:after="0" w:line="240" w:lineRule="auto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EA1" w:rsidRDefault="009804AA" w:rsidP="00AE4A0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4AA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34882" w:rsidRPr="00334882">
        <w:rPr>
          <w:rFonts w:ascii="Times New Roman" w:hAnsi="Times New Roman" w:cs="Times New Roman"/>
          <w:bCs/>
          <w:iCs/>
          <w:sz w:val="28"/>
          <w:szCs w:val="28"/>
        </w:rPr>
        <w:t>высказал</w:t>
      </w:r>
      <w:r w:rsidR="003348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депутатские слушания под эгидой </w:t>
      </w:r>
      <w:r w:rsidR="00AE4A0D" w:rsidRPr="00AE4A0D">
        <w:rPr>
          <w:rFonts w:ascii="Times New Roman" w:hAnsi="Times New Roman" w:cs="Times New Roman"/>
          <w:bCs/>
          <w:iCs/>
          <w:sz w:val="28"/>
          <w:szCs w:val="28"/>
        </w:rPr>
        <w:t>Законодательного собрания Нижегородской области</w:t>
      </w:r>
      <w:r w:rsidR="00AE4A0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комитета </w:t>
      </w:r>
      <w:r w:rsidRPr="009804AA">
        <w:rPr>
          <w:rFonts w:ascii="Times New Roman" w:hAnsi="Times New Roman" w:cs="Times New Roman"/>
          <w:bCs/>
          <w:iCs/>
          <w:sz w:val="28"/>
          <w:szCs w:val="28"/>
        </w:rPr>
        <w:t>по вопросам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 xml:space="preserve"> градостроительной деятельности</w:t>
      </w:r>
      <w:r w:rsidRPr="009804AA">
        <w:rPr>
          <w:rFonts w:ascii="Times New Roman" w:hAnsi="Times New Roman" w:cs="Times New Roman"/>
          <w:bCs/>
          <w:iCs/>
          <w:sz w:val="28"/>
          <w:szCs w:val="28"/>
        </w:rPr>
        <w:t xml:space="preserve"> ЖКХ и ТЭК</w:t>
      </w:r>
      <w:r w:rsidR="00AE4A0D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9804AA">
        <w:rPr>
          <w:rFonts w:ascii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5EA1">
        <w:rPr>
          <w:rFonts w:ascii="Times New Roman" w:hAnsi="Times New Roman" w:cs="Times New Roman"/>
          <w:bCs/>
          <w:iCs/>
          <w:sz w:val="28"/>
          <w:szCs w:val="28"/>
        </w:rPr>
        <w:t>проблеме</w:t>
      </w:r>
      <w:r w:rsidRPr="009804AA">
        <w:rPr>
          <w:rFonts w:ascii="Times New Roman" w:hAnsi="Times New Roman" w:cs="Times New Roman"/>
          <w:bCs/>
          <w:iCs/>
          <w:sz w:val="28"/>
          <w:szCs w:val="28"/>
        </w:rPr>
        <w:t xml:space="preserve"> балансировк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804AA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интересов в сфере регулирования</w:t>
      </w:r>
      <w:r w:rsidR="00C06B89">
        <w:rPr>
          <w:rFonts w:ascii="Times New Roman" w:hAnsi="Times New Roman" w:cs="Times New Roman"/>
          <w:bCs/>
          <w:iCs/>
          <w:sz w:val="28"/>
          <w:szCs w:val="28"/>
        </w:rPr>
        <w:t xml:space="preserve"> тарифов в энергетике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5F7146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="005F71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F7146">
        <w:rPr>
          <w:rFonts w:ascii="Times New Roman" w:hAnsi="Times New Roman" w:cs="Times New Roman"/>
          <w:bCs/>
          <w:iCs/>
          <w:sz w:val="28"/>
          <w:szCs w:val="28"/>
        </w:rPr>
        <w:t>результатом</w:t>
      </w:r>
      <w:proofErr w:type="gramEnd"/>
      <w:r w:rsidR="005F71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этого мероприятия </w:t>
      </w:r>
      <w:r w:rsidR="005F7146">
        <w:rPr>
          <w:rFonts w:ascii="Times New Roman" w:hAnsi="Times New Roman" w:cs="Times New Roman"/>
          <w:bCs/>
          <w:iCs/>
          <w:sz w:val="28"/>
          <w:szCs w:val="28"/>
        </w:rPr>
        <w:t xml:space="preserve">выйти на решение, позволяющее 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>взять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 контроль </w:t>
      </w:r>
      <w:r w:rsidR="005F7146">
        <w:rPr>
          <w:rFonts w:ascii="Times New Roman" w:hAnsi="Times New Roman" w:cs="Times New Roman"/>
          <w:bCs/>
          <w:iCs/>
          <w:sz w:val="28"/>
          <w:szCs w:val="28"/>
        </w:rPr>
        <w:t>риск</w:t>
      </w:r>
      <w:r>
        <w:rPr>
          <w:rFonts w:ascii="Times New Roman" w:hAnsi="Times New Roman" w:cs="Times New Roman"/>
          <w:bCs/>
          <w:iCs/>
          <w:sz w:val="28"/>
          <w:szCs w:val="28"/>
        </w:rPr>
        <w:t>и, которые могут возникнуть в ходе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осуществления регулируемой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 xml:space="preserve"> товарного рынка,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также создать </w:t>
      </w:r>
      <w:r w:rsidR="005F7146">
        <w:rPr>
          <w:rFonts w:ascii="Times New Roman" w:hAnsi="Times New Roman" w:cs="Times New Roman"/>
          <w:bCs/>
          <w:iCs/>
          <w:sz w:val="28"/>
          <w:szCs w:val="28"/>
        </w:rPr>
        <w:t xml:space="preserve">реально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действующую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>систему</w:t>
      </w:r>
      <w:r w:rsidR="0006343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 xml:space="preserve">которая бы </w:t>
      </w:r>
      <w:r w:rsidR="00063433">
        <w:rPr>
          <w:rFonts w:ascii="Times New Roman" w:hAnsi="Times New Roman" w:cs="Times New Roman"/>
          <w:bCs/>
          <w:iCs/>
          <w:sz w:val="28"/>
          <w:szCs w:val="28"/>
        </w:rPr>
        <w:t>позволи</w:t>
      </w:r>
      <w:r w:rsidR="00334882">
        <w:rPr>
          <w:rFonts w:ascii="Times New Roman" w:hAnsi="Times New Roman" w:cs="Times New Roman"/>
          <w:bCs/>
          <w:iCs/>
          <w:sz w:val="28"/>
          <w:szCs w:val="28"/>
        </w:rPr>
        <w:t>ла</w:t>
      </w:r>
      <w:r w:rsidR="00063433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поддерживать баланс между</w:t>
      </w:r>
      <w:r w:rsidR="005F7146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интересами населения и бизнеса в процессе тарифного регулирования.</w:t>
      </w:r>
    </w:p>
    <w:p w:rsidR="00AE4A0D" w:rsidRPr="009804AA" w:rsidRDefault="00AE4A0D" w:rsidP="00AE4A0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07C3" w:rsidRDefault="000E38FB" w:rsidP="0055470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368D">
        <w:rPr>
          <w:rFonts w:ascii="Times New Roman" w:hAnsi="Times New Roman" w:cs="Times New Roman"/>
          <w:b/>
          <w:bCs/>
          <w:iCs/>
          <w:sz w:val="28"/>
          <w:szCs w:val="28"/>
        </w:rPr>
        <w:t>Семенников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А.В. </w:t>
      </w:r>
      <w:r w:rsidRPr="000E38FB">
        <w:rPr>
          <w:rFonts w:ascii="Times New Roman" w:hAnsi="Times New Roman" w:cs="Times New Roman"/>
          <w:bCs/>
          <w:iCs/>
          <w:sz w:val="28"/>
          <w:szCs w:val="28"/>
        </w:rPr>
        <w:t>уточнил, что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E38FB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региональная </w:t>
      </w:r>
      <w:r>
        <w:rPr>
          <w:rFonts w:ascii="Times New Roman" w:hAnsi="Times New Roman" w:cs="Times New Roman"/>
          <w:bCs/>
          <w:iCs/>
          <w:sz w:val="28"/>
          <w:szCs w:val="28"/>
        </w:rPr>
        <w:t>служба по тарифам Нижегородской области занята проблемой оптим</w:t>
      </w:r>
      <w:r w:rsidR="00DA32BA">
        <w:rPr>
          <w:rFonts w:ascii="Times New Roman" w:hAnsi="Times New Roman" w:cs="Times New Roman"/>
          <w:bCs/>
          <w:iCs/>
          <w:sz w:val="28"/>
          <w:szCs w:val="28"/>
        </w:rPr>
        <w:t>изации инвестиционных программ</w:t>
      </w:r>
      <w:r w:rsidR="002B686D" w:rsidRPr="002B686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9E55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07C3">
        <w:rPr>
          <w:rFonts w:ascii="Times New Roman" w:hAnsi="Times New Roman" w:cs="Times New Roman"/>
          <w:bCs/>
          <w:iCs/>
          <w:sz w:val="28"/>
          <w:szCs w:val="28"/>
        </w:rPr>
        <w:t xml:space="preserve">обсуждаются 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 xml:space="preserve">вопросы 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>включаемых в них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 xml:space="preserve"> затрат</w:t>
      </w:r>
      <w:r w:rsidR="009E556F">
        <w:rPr>
          <w:rFonts w:ascii="Times New Roman" w:hAnsi="Times New Roman" w:cs="Times New Roman"/>
          <w:bCs/>
          <w:iCs/>
          <w:sz w:val="28"/>
          <w:szCs w:val="28"/>
        </w:rPr>
        <w:t xml:space="preserve"> и объект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1F5DA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Необходимо, чтобы в ходе депутатского слушания </w:t>
      </w:r>
      <w:r w:rsidR="001F5DA4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проблемными 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>вопрос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 заинтересовали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>сь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, поскольку  сложившиеся проблемы </w:t>
      </w:r>
      <w:r w:rsidR="001107C3">
        <w:rPr>
          <w:rFonts w:ascii="Times New Roman" w:hAnsi="Times New Roman" w:cs="Times New Roman"/>
          <w:bCs/>
          <w:iCs/>
          <w:sz w:val="28"/>
          <w:szCs w:val="28"/>
        </w:rPr>
        <w:t>касаются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 непосредственно 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>денежных средств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</w:t>
      </w:r>
      <w:r w:rsidR="002B686D">
        <w:rPr>
          <w:rFonts w:ascii="Times New Roman" w:hAnsi="Times New Roman" w:cs="Times New Roman"/>
          <w:bCs/>
          <w:iCs/>
          <w:sz w:val="28"/>
          <w:szCs w:val="28"/>
        </w:rPr>
        <w:t>необходимы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 для развития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электросетевого комплекс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>а, качественного</w:t>
      </w:r>
      <w:r w:rsidR="00760191">
        <w:rPr>
          <w:rFonts w:ascii="Times New Roman" w:hAnsi="Times New Roman" w:cs="Times New Roman"/>
          <w:bCs/>
          <w:iCs/>
          <w:sz w:val="28"/>
          <w:szCs w:val="28"/>
        </w:rPr>
        <w:t xml:space="preserve"> и своевременного</w:t>
      </w:r>
      <w:r w:rsidR="009D3C33">
        <w:rPr>
          <w:rFonts w:ascii="Times New Roman" w:hAnsi="Times New Roman" w:cs="Times New Roman"/>
          <w:bCs/>
          <w:iCs/>
          <w:sz w:val="28"/>
          <w:szCs w:val="28"/>
        </w:rPr>
        <w:t xml:space="preserve"> оказания услуг сетевыми организациями населению.</w:t>
      </w:r>
    </w:p>
    <w:p w:rsidR="001107C3" w:rsidRDefault="001107C3" w:rsidP="001107C3">
      <w:pPr>
        <w:spacing w:after="0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07C3" w:rsidRDefault="00D43164" w:rsidP="0055470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</w:t>
      </w:r>
      <w:r w:rsidR="001107C3" w:rsidRPr="001107C3">
        <w:rPr>
          <w:rFonts w:ascii="Times New Roman" w:hAnsi="Times New Roman" w:cs="Times New Roman"/>
          <w:b/>
          <w:bCs/>
          <w:iCs/>
          <w:sz w:val="28"/>
          <w:szCs w:val="28"/>
        </w:rPr>
        <w:t>апин</w:t>
      </w:r>
      <w:proofErr w:type="spellEnd"/>
      <w:r w:rsidR="001107C3" w:rsidRPr="001107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А.И. 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отметил, что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четко выяснить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какие задачи в процессе тарифно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регулировани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ставит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 перед собой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Федеральная антимонопольная с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>лужба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>контролировать</w:t>
      </w:r>
      <w:r w:rsidR="00D84CDD">
        <w:rPr>
          <w:rFonts w:ascii="Times New Roman" w:hAnsi="Times New Roman" w:cs="Times New Roman"/>
          <w:bCs/>
          <w:iCs/>
          <w:sz w:val="28"/>
          <w:szCs w:val="28"/>
        </w:rPr>
        <w:t xml:space="preserve"> данную деятельность на стадии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>формирования решения</w:t>
      </w:r>
      <w:r w:rsidR="00487AEC" w:rsidRPr="00487AEC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6A10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>координировать деятельность тарифного органа на стадии внесения изменений в нормативны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 xml:space="preserve"> акт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ы или же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 xml:space="preserve"> воздействовать на пр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>оцесс по мере поступления жалоб</w:t>
      </w:r>
      <w:r w:rsidR="00226D5E" w:rsidRPr="00226D5E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9D2E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 xml:space="preserve">Кроме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того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>, необходимо понять</w:t>
      </w:r>
      <w:r w:rsidR="007454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 xml:space="preserve"> как</w:t>
      </w:r>
      <w:r w:rsidR="00FF0D12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0D12">
        <w:rPr>
          <w:rFonts w:ascii="Times New Roman" w:hAnsi="Times New Roman" w:cs="Times New Roman"/>
          <w:bCs/>
          <w:iCs/>
          <w:sz w:val="28"/>
          <w:szCs w:val="28"/>
        </w:rPr>
        <w:t>концептуальную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 xml:space="preserve"> цель</w:t>
      </w:r>
      <w:r w:rsidR="00FF0D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видит орган</w:t>
      </w:r>
      <w:r w:rsidR="00FF0D12">
        <w:rPr>
          <w:rFonts w:ascii="Times New Roman" w:hAnsi="Times New Roman" w:cs="Times New Roman"/>
          <w:bCs/>
          <w:iCs/>
          <w:sz w:val="28"/>
          <w:szCs w:val="28"/>
        </w:rPr>
        <w:t xml:space="preserve"> при установлении тарифов</w:t>
      </w:r>
      <w:r w:rsidR="00A20BF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92EEE">
        <w:rPr>
          <w:rFonts w:ascii="Times New Roman" w:hAnsi="Times New Roman" w:cs="Times New Roman"/>
          <w:bCs/>
          <w:iCs/>
          <w:sz w:val="28"/>
          <w:szCs w:val="28"/>
        </w:rPr>
        <w:t>При установлении</w:t>
      </w:r>
      <w:r w:rsidR="009723B0">
        <w:rPr>
          <w:rFonts w:ascii="Times New Roman" w:hAnsi="Times New Roman" w:cs="Times New Roman"/>
          <w:bCs/>
          <w:iCs/>
          <w:sz w:val="28"/>
          <w:szCs w:val="28"/>
        </w:rPr>
        <w:t xml:space="preserve"> низких тарифов будет удовлетворён определенный круг участников товарного рынка,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напротив</w:t>
      </w:r>
      <w:r w:rsidR="009723B0">
        <w:rPr>
          <w:rFonts w:ascii="Times New Roman" w:hAnsi="Times New Roman" w:cs="Times New Roman"/>
          <w:bCs/>
          <w:iCs/>
          <w:sz w:val="28"/>
          <w:szCs w:val="28"/>
        </w:rPr>
        <w:t xml:space="preserve"> высокие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тарифы</w:t>
      </w:r>
      <w:r w:rsidR="009723B0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обеспечат  всевозможные инвестиции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723B0">
        <w:rPr>
          <w:rFonts w:ascii="Times New Roman" w:hAnsi="Times New Roman" w:cs="Times New Roman"/>
          <w:bCs/>
          <w:iCs/>
          <w:sz w:val="28"/>
          <w:szCs w:val="28"/>
        </w:rPr>
        <w:t xml:space="preserve"> работоспособность всей </w:t>
      </w:r>
      <w:proofErr w:type="spellStart"/>
      <w:r w:rsidR="009723B0">
        <w:rPr>
          <w:rFonts w:ascii="Times New Roman" w:hAnsi="Times New Roman" w:cs="Times New Roman"/>
          <w:bCs/>
          <w:iCs/>
          <w:sz w:val="28"/>
          <w:szCs w:val="28"/>
        </w:rPr>
        <w:t>энергоснабжающей</w:t>
      </w:r>
      <w:proofErr w:type="spellEnd"/>
      <w:r w:rsidR="009723B0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системы.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753E">
        <w:rPr>
          <w:rFonts w:ascii="Times New Roman" w:hAnsi="Times New Roman" w:cs="Times New Roman"/>
          <w:bCs/>
          <w:iCs/>
          <w:sz w:val="28"/>
          <w:szCs w:val="28"/>
        </w:rPr>
        <w:t xml:space="preserve">Понять решение тарифного органа достаточно сложно, поэтому необходимо создать механизм, позволяющий заинтересованным субъектам получать консультации по интересующим вопросам.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>еобходимо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 xml:space="preserve"> чтобы потребитель услуг, в том числе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 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>мал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 xml:space="preserve"> и средн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 xml:space="preserve"> бизнес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а мог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 xml:space="preserve"> получ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ить </w:t>
      </w:r>
      <w:r w:rsidR="00F77439">
        <w:rPr>
          <w:rFonts w:ascii="Times New Roman" w:hAnsi="Times New Roman" w:cs="Times New Roman"/>
          <w:bCs/>
          <w:iCs/>
          <w:sz w:val="28"/>
          <w:szCs w:val="28"/>
        </w:rPr>
        <w:t>четкие ответы на возникшие вопросы.</w:t>
      </w:r>
    </w:p>
    <w:p w:rsidR="00AD55B1" w:rsidRDefault="00AD55B1" w:rsidP="001107C3">
      <w:pPr>
        <w:spacing w:after="0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7AEC" w:rsidRDefault="009E11B8" w:rsidP="00A608D2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11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внес предложение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целесообразности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созда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«бел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книг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», которая будет со</w:t>
      </w:r>
      <w:r w:rsidR="00D567EB">
        <w:rPr>
          <w:rFonts w:ascii="Times New Roman" w:hAnsi="Times New Roman" w:cs="Times New Roman"/>
          <w:bCs/>
          <w:iCs/>
          <w:sz w:val="28"/>
          <w:szCs w:val="28"/>
        </w:rPr>
        <w:t>держать решения</w:t>
      </w:r>
      <w:r w:rsidR="009F5224">
        <w:rPr>
          <w:rFonts w:ascii="Times New Roman" w:hAnsi="Times New Roman" w:cs="Times New Roman"/>
          <w:bCs/>
          <w:iCs/>
          <w:sz w:val="28"/>
          <w:szCs w:val="28"/>
        </w:rPr>
        <w:t>, с точки зрения авторов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существенным образом </w:t>
      </w:r>
      <w:r w:rsidR="00D567EB">
        <w:rPr>
          <w:rFonts w:ascii="Times New Roman" w:hAnsi="Times New Roman" w:cs="Times New Roman"/>
          <w:bCs/>
          <w:iCs/>
          <w:sz w:val="28"/>
          <w:szCs w:val="28"/>
        </w:rPr>
        <w:t>затрагивающие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общественные интересы. </w:t>
      </w:r>
      <w:proofErr w:type="gramStart"/>
      <w:r w:rsidR="00F23303">
        <w:rPr>
          <w:rFonts w:ascii="Times New Roman" w:hAnsi="Times New Roman" w:cs="Times New Roman"/>
          <w:bCs/>
          <w:iCs/>
          <w:sz w:val="28"/>
          <w:szCs w:val="28"/>
        </w:rPr>
        <w:t>Возможно</w:t>
      </w:r>
      <w:proofErr w:type="gramEnd"/>
      <w:r w:rsidR="00F23303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последстви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предложения войдут в основу изменений сложившейся политики. 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Pr="009E11B8">
        <w:rPr>
          <w:rFonts w:ascii="Times New Roman" w:hAnsi="Times New Roman" w:cs="Times New Roman"/>
          <w:bCs/>
          <w:iCs/>
          <w:sz w:val="28"/>
          <w:szCs w:val="28"/>
        </w:rPr>
        <w:t xml:space="preserve"> закон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от 26.07.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2006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№135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 защите конкуренции» 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Федеральная антимонопольная служба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 </w:t>
      </w:r>
      <w:proofErr w:type="gramStart"/>
      <w:r w:rsidR="00487AEC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тем</w:t>
      </w:r>
      <w:r w:rsidR="00D567EB">
        <w:rPr>
          <w:rFonts w:ascii="Times New Roman" w:hAnsi="Times New Roman" w:cs="Times New Roman"/>
          <w:bCs/>
          <w:iCs/>
          <w:sz w:val="28"/>
          <w:szCs w:val="28"/>
        </w:rPr>
        <w:t>, чтобы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 xml:space="preserve"> количество субъектов предпринимательства</w:t>
      </w:r>
      <w:r w:rsidR="00D567EB">
        <w:rPr>
          <w:rFonts w:ascii="Times New Roman" w:hAnsi="Times New Roman" w:cs="Times New Roman"/>
          <w:bCs/>
          <w:iCs/>
          <w:sz w:val="28"/>
          <w:szCs w:val="28"/>
        </w:rPr>
        <w:t xml:space="preserve"> на товарном рынке не убывало</w:t>
      </w:r>
      <w:r w:rsidR="00A071A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B2117">
        <w:rPr>
          <w:rFonts w:ascii="Times New Roman" w:hAnsi="Times New Roman" w:cs="Times New Roman"/>
          <w:bCs/>
          <w:iCs/>
          <w:sz w:val="28"/>
          <w:szCs w:val="28"/>
        </w:rPr>
        <w:t xml:space="preserve">Тарифная политика есть </w:t>
      </w:r>
      <w:r w:rsidR="00805961">
        <w:rPr>
          <w:rFonts w:ascii="Times New Roman" w:hAnsi="Times New Roman" w:cs="Times New Roman"/>
          <w:bCs/>
          <w:iCs/>
          <w:sz w:val="28"/>
          <w:szCs w:val="28"/>
        </w:rPr>
        <w:t xml:space="preserve">инструмент заметного перераспределения числа участников товарного рынка. </w:t>
      </w:r>
    </w:p>
    <w:p w:rsidR="009E11B8" w:rsidRDefault="00805961" w:rsidP="00A608D2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Кроме этого, следует взять под контроль риски, которые способны угрожать стабильности энергообеспечения. </w:t>
      </w:r>
      <w:r w:rsidR="00487AEC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еобходимо </w:t>
      </w:r>
      <w:r w:rsidR="00F23303">
        <w:rPr>
          <w:rFonts w:ascii="Times New Roman" w:hAnsi="Times New Roman" w:cs="Times New Roman"/>
          <w:bCs/>
          <w:iCs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баланс интересов между предпринимателями и </w:t>
      </w:r>
      <w:proofErr w:type="spellStart"/>
      <w:r w:rsidR="00F23303">
        <w:rPr>
          <w:rFonts w:ascii="Times New Roman" w:hAnsi="Times New Roman" w:cs="Times New Roman"/>
          <w:bCs/>
          <w:iCs/>
          <w:sz w:val="28"/>
          <w:szCs w:val="28"/>
        </w:rPr>
        <w:t>энергоснабжающими</w:t>
      </w:r>
      <w:proofErr w:type="spellEnd"/>
      <w:r w:rsidR="00F23303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организациями, что </w:t>
      </w:r>
      <w:r w:rsidR="003C14D7">
        <w:rPr>
          <w:rFonts w:ascii="Times New Roman" w:hAnsi="Times New Roman" w:cs="Times New Roman"/>
          <w:bCs/>
          <w:iCs/>
          <w:sz w:val="28"/>
          <w:szCs w:val="28"/>
        </w:rPr>
        <w:t>предполагает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3303">
        <w:rPr>
          <w:rFonts w:ascii="Times New Roman" w:hAnsi="Times New Roman" w:cs="Times New Roman"/>
          <w:bCs/>
          <w:iCs/>
          <w:sz w:val="28"/>
          <w:szCs w:val="28"/>
        </w:rPr>
        <w:t>установление справедливой рыночно-конкурентных цен</w:t>
      </w:r>
      <w:r w:rsidR="003A3648">
        <w:rPr>
          <w:rFonts w:ascii="Times New Roman" w:hAnsi="Times New Roman" w:cs="Times New Roman"/>
          <w:bCs/>
          <w:iCs/>
          <w:sz w:val="28"/>
          <w:szCs w:val="28"/>
        </w:rPr>
        <w:t xml:space="preserve"> (тариф</w:t>
      </w:r>
      <w:r w:rsidR="00F2330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3A3648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F23303">
        <w:rPr>
          <w:rFonts w:ascii="Times New Roman" w:hAnsi="Times New Roman" w:cs="Times New Roman"/>
          <w:bCs/>
          <w:iCs/>
          <w:sz w:val="28"/>
          <w:szCs w:val="28"/>
        </w:rPr>
        <w:t>учитывающих</w:t>
      </w:r>
      <w:r w:rsidR="005C6CCA">
        <w:rPr>
          <w:rFonts w:ascii="Times New Roman" w:hAnsi="Times New Roman" w:cs="Times New Roman"/>
          <w:bCs/>
          <w:iCs/>
          <w:sz w:val="28"/>
          <w:szCs w:val="28"/>
        </w:rPr>
        <w:t xml:space="preserve"> как </w:t>
      </w:r>
      <w:r w:rsidR="003A3648">
        <w:rPr>
          <w:rFonts w:ascii="Times New Roman" w:hAnsi="Times New Roman" w:cs="Times New Roman"/>
          <w:bCs/>
          <w:iCs/>
          <w:sz w:val="28"/>
          <w:szCs w:val="28"/>
        </w:rPr>
        <w:t>интерес</w:t>
      </w:r>
      <w:r w:rsidR="00F23303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3A3648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потребителя в виде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 xml:space="preserve">реальной его </w:t>
      </w:r>
      <w:r w:rsidR="00BC3839">
        <w:rPr>
          <w:rFonts w:ascii="Times New Roman" w:hAnsi="Times New Roman" w:cs="Times New Roman"/>
          <w:bCs/>
          <w:iCs/>
          <w:sz w:val="28"/>
          <w:szCs w:val="28"/>
        </w:rPr>
        <w:t>платежеспособности,</w:t>
      </w:r>
      <w:r w:rsidR="005C6CCA">
        <w:rPr>
          <w:rFonts w:ascii="Times New Roman" w:hAnsi="Times New Roman" w:cs="Times New Roman"/>
          <w:bCs/>
          <w:iCs/>
          <w:sz w:val="28"/>
          <w:szCs w:val="28"/>
        </w:rPr>
        <w:t xml:space="preserve"> так и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 xml:space="preserve">интересы </w:t>
      </w:r>
      <w:r w:rsidR="005C6CCA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представителей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малого и среднего бизнеса</w:t>
      </w:r>
      <w:r w:rsidR="005C6CC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10938" w:rsidRDefault="00610938" w:rsidP="009E11B8">
      <w:pPr>
        <w:spacing w:after="0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0938" w:rsidRDefault="00610938" w:rsidP="00A608D2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0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Куликов А.А. </w:t>
      </w:r>
      <w:r>
        <w:rPr>
          <w:rFonts w:ascii="Times New Roman" w:hAnsi="Times New Roman" w:cs="Times New Roman"/>
          <w:bCs/>
          <w:iCs/>
          <w:sz w:val="28"/>
          <w:szCs w:val="28"/>
        </w:rPr>
        <w:t>сообщил, что тарифная политика реализуется через нормативно-правовые акты, которые регулирует деятельность региональной службы по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 тарифам Нижегородской области.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рамках этих документов принимается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то или иное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тарифн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На сегодняшний день система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тарифообразовани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сложн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диных цен (тарифов) </w:t>
      </w:r>
      <w:r w:rsidR="00C9066B">
        <w:rPr>
          <w:rFonts w:ascii="Times New Roman" w:hAnsi="Times New Roman" w:cs="Times New Roman"/>
          <w:bCs/>
          <w:iCs/>
          <w:sz w:val="28"/>
          <w:szCs w:val="28"/>
        </w:rPr>
        <w:t>в разных территориальных субъектах не существует, поскольку каждый из таких субъектов имеет разную промышленность,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 разных</w:t>
      </w:r>
      <w:r w:rsidR="00C9066B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 товарного рынка.</w:t>
      </w:r>
    </w:p>
    <w:p w:rsidR="00C9066B" w:rsidRDefault="00C9066B" w:rsidP="009E11B8">
      <w:pPr>
        <w:spacing w:after="0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5C8C" w:rsidRDefault="00315C8C" w:rsidP="00A608D2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C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Хромов С.В. </w:t>
      </w:r>
      <w:r>
        <w:rPr>
          <w:rFonts w:ascii="Times New Roman" w:hAnsi="Times New Roman" w:cs="Times New Roman"/>
          <w:bCs/>
          <w:iCs/>
          <w:sz w:val="28"/>
          <w:szCs w:val="28"/>
        </w:rPr>
        <w:t>отметил, что для перехода от одного тарифа к другому региональной службе по тарифам Нижегородской области в рамках действующего законодательства необходимо около пяти лет. «Белая книга»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есть набор четко определенных проблем и шагов, которые необходимо совершать для изменения тарифной политики. На данный момент движение по решению поставленных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вопросов не происходит, поскольку необходимо воздействие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A05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>ентральным</w:t>
      </w:r>
      <w:r w:rsidR="00A05AA8">
        <w:rPr>
          <w:rFonts w:ascii="Times New Roman" w:hAnsi="Times New Roman" w:cs="Times New Roman"/>
          <w:bCs/>
          <w:iCs/>
          <w:sz w:val="28"/>
          <w:szCs w:val="28"/>
        </w:rPr>
        <w:t xml:space="preserve"> аппара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>том</w:t>
      </w:r>
      <w:r w:rsidR="00A05AA8">
        <w:rPr>
          <w:rFonts w:ascii="Times New Roman" w:hAnsi="Times New Roman" w:cs="Times New Roman"/>
          <w:bCs/>
          <w:iCs/>
          <w:sz w:val="28"/>
          <w:szCs w:val="28"/>
        </w:rPr>
        <w:t xml:space="preserve"> Ф</w:t>
      </w:r>
      <w:r>
        <w:rPr>
          <w:rFonts w:ascii="Times New Roman" w:hAnsi="Times New Roman" w:cs="Times New Roman"/>
          <w:bCs/>
          <w:iCs/>
          <w:sz w:val="28"/>
          <w:szCs w:val="28"/>
        </w:rPr>
        <w:t>едерально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A05AA8">
        <w:rPr>
          <w:rFonts w:ascii="Times New Roman" w:hAnsi="Times New Roman" w:cs="Times New Roman"/>
          <w:bCs/>
          <w:iCs/>
          <w:sz w:val="28"/>
          <w:szCs w:val="28"/>
        </w:rPr>
        <w:t xml:space="preserve"> антимонопольной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15C8C" w:rsidRDefault="00315C8C" w:rsidP="009E11B8">
      <w:pPr>
        <w:spacing w:after="0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19DA" w:rsidRDefault="00A819DA" w:rsidP="00C8779D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19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Семенников А.В.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уточнил, что формат подачи данных в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ц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ентральный аппарат Федеральной антимонопольной службы должен быть максимально четким и ясным.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При использовании «Белой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появляется возможность урегулирования вопросов в сфере энергетик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55E5" w:rsidRDefault="00CA55E5" w:rsidP="00A608D2">
      <w:pPr>
        <w:spacing w:after="0" w:line="240" w:lineRule="auto"/>
        <w:ind w:left="-851" w:right="-1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54F3" w:rsidRDefault="00CA55E5" w:rsidP="00A608D2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55E5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высказал предложение о необходимости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созда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системн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программной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оболочк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 которой 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>содержится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вся необходимая 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iCs/>
          <w:sz w:val="28"/>
          <w:szCs w:val="28"/>
        </w:rPr>
        <w:t>требования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законодательства</w:t>
      </w:r>
      <w:r w:rsidR="007D081B">
        <w:rPr>
          <w:rFonts w:ascii="Times New Roman" w:hAnsi="Times New Roman" w:cs="Times New Roman"/>
          <w:bCs/>
          <w:iCs/>
          <w:sz w:val="28"/>
          <w:szCs w:val="28"/>
        </w:rPr>
        <w:t>, а также алгоритма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 xml:space="preserve"> параметрического моделирования тарифных решений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263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2263E7">
        <w:rPr>
          <w:rFonts w:ascii="Times New Roman" w:hAnsi="Times New Roman" w:cs="Times New Roman"/>
          <w:bCs/>
          <w:iCs/>
          <w:sz w:val="28"/>
          <w:szCs w:val="28"/>
        </w:rPr>
        <w:t xml:space="preserve"> итоге анализа в автоматизиров</w:t>
      </w:r>
      <w:bookmarkStart w:id="0" w:name="_GoBack"/>
      <w:bookmarkEnd w:id="0"/>
      <w:r w:rsidR="002263E7">
        <w:rPr>
          <w:rFonts w:ascii="Times New Roman" w:hAnsi="Times New Roman" w:cs="Times New Roman"/>
          <w:bCs/>
          <w:iCs/>
          <w:sz w:val="28"/>
          <w:szCs w:val="28"/>
        </w:rPr>
        <w:t xml:space="preserve">анном процессе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могут уточняться варианты тарифного решения</w:t>
      </w:r>
      <w:r w:rsidR="002263E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подобной электронной 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1C54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 xml:space="preserve">позволит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оптимизировать тарифные</w:t>
      </w:r>
      <w:r w:rsidR="001C54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779D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условиями функционирования товарных рынков и тенденциями их развития </w:t>
      </w:r>
      <w:r w:rsidR="001C54F3">
        <w:rPr>
          <w:rFonts w:ascii="Times New Roman" w:hAnsi="Times New Roman" w:cs="Times New Roman"/>
          <w:bCs/>
          <w:iCs/>
          <w:sz w:val="28"/>
          <w:szCs w:val="28"/>
        </w:rPr>
        <w:t xml:space="preserve">Данное предложение можно представить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1C54F3">
        <w:rPr>
          <w:rFonts w:ascii="Times New Roman" w:hAnsi="Times New Roman" w:cs="Times New Roman"/>
          <w:bCs/>
          <w:iCs/>
          <w:sz w:val="28"/>
          <w:szCs w:val="28"/>
        </w:rPr>
        <w:t>ентральному аппарату</w:t>
      </w:r>
      <w:r w:rsidR="00DF5A3E">
        <w:rPr>
          <w:rFonts w:ascii="Times New Roman" w:hAnsi="Times New Roman" w:cs="Times New Roman"/>
          <w:bCs/>
          <w:iCs/>
          <w:sz w:val="28"/>
          <w:szCs w:val="28"/>
        </w:rPr>
        <w:t xml:space="preserve"> ФАС России</w:t>
      </w:r>
      <w:r w:rsidR="001C54F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C3D71" w:rsidRDefault="007C3D71" w:rsidP="00A608D2">
      <w:pPr>
        <w:spacing w:after="0" w:line="240" w:lineRule="auto"/>
        <w:ind w:left="-851" w:right="-1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55E5" w:rsidRDefault="007C3D71" w:rsidP="00B97FB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Тихонова Т.В. </w:t>
      </w:r>
      <w:r>
        <w:rPr>
          <w:rFonts w:ascii="Times New Roman" w:hAnsi="Times New Roman" w:cs="Times New Roman"/>
          <w:bCs/>
          <w:iCs/>
          <w:sz w:val="28"/>
          <w:szCs w:val="28"/>
        </w:rPr>
        <w:t>уточняет, что для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 такой автоматизированной системы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в том </w:t>
      </w:r>
      <w:proofErr w:type="gramStart"/>
      <w:r w:rsidR="005A791E">
        <w:rPr>
          <w:rFonts w:ascii="Times New Roman" w:hAnsi="Times New Roman" w:cs="Times New Roman"/>
          <w:bCs/>
          <w:iCs/>
          <w:sz w:val="28"/>
          <w:szCs w:val="28"/>
        </w:rPr>
        <w:t>числе</w:t>
      </w:r>
      <w:proofErr w:type="gramEnd"/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 будет основанием для действующей ЕАС,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системные разработки и написание технического задания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. Только тогда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EB5FD5">
        <w:rPr>
          <w:rFonts w:ascii="Times New Roman" w:hAnsi="Times New Roman" w:cs="Times New Roman"/>
          <w:bCs/>
          <w:iCs/>
          <w:sz w:val="28"/>
          <w:szCs w:val="28"/>
        </w:rPr>
        <w:t xml:space="preserve">одобная база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будет </w:t>
      </w:r>
      <w:r w:rsidR="00EB5FD5">
        <w:rPr>
          <w:rFonts w:ascii="Times New Roman" w:hAnsi="Times New Roman" w:cs="Times New Roman"/>
          <w:bCs/>
          <w:iCs/>
          <w:sz w:val="28"/>
          <w:szCs w:val="28"/>
        </w:rPr>
        <w:t>охватыва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ть </w:t>
      </w:r>
      <w:r w:rsidR="00EB5FD5">
        <w:rPr>
          <w:rFonts w:ascii="Times New Roman" w:hAnsi="Times New Roman" w:cs="Times New Roman"/>
          <w:bCs/>
          <w:iCs/>
          <w:sz w:val="28"/>
          <w:szCs w:val="28"/>
        </w:rPr>
        <w:t>ту модель политики в области энергетик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B5FD5">
        <w:rPr>
          <w:rFonts w:ascii="Times New Roman" w:hAnsi="Times New Roman" w:cs="Times New Roman"/>
          <w:bCs/>
          <w:iCs/>
          <w:sz w:val="28"/>
          <w:szCs w:val="28"/>
        </w:rPr>
        <w:t>, которая создана сегодня и будет существовать в будущем.</w:t>
      </w:r>
    </w:p>
    <w:p w:rsidR="00B8460B" w:rsidRDefault="00B8460B" w:rsidP="00226D5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460B" w:rsidRDefault="00AB11C7" w:rsidP="00B97FB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1A9">
        <w:rPr>
          <w:rFonts w:ascii="Times New Roman" w:hAnsi="Times New Roman" w:cs="Times New Roman"/>
          <w:b/>
          <w:bCs/>
          <w:iCs/>
          <w:sz w:val="28"/>
          <w:szCs w:val="28"/>
        </w:rPr>
        <w:t>Титова Т.В.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отметила, что вопрос, связанный с раскрытием информац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ии </w:t>
      </w:r>
      <w:r w:rsidR="005A791E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субъектам рынков энергетике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является не менее актуальным. Зачастую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возникают судебные и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вне</w:t>
      </w:r>
      <w:r>
        <w:rPr>
          <w:rFonts w:ascii="Times New Roman" w:hAnsi="Times New Roman" w:cs="Times New Roman"/>
          <w:bCs/>
          <w:iCs/>
          <w:sz w:val="28"/>
          <w:szCs w:val="28"/>
        </w:rPr>
        <w:t>судебные споры, касающиеся объемов раскрытия информации. В частности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51A9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AA51A9">
        <w:rPr>
          <w:rFonts w:ascii="Times New Roman" w:hAnsi="Times New Roman" w:cs="Times New Roman"/>
          <w:bCs/>
          <w:iCs/>
          <w:sz w:val="28"/>
          <w:szCs w:val="28"/>
        </w:rPr>
        <w:t xml:space="preserve"> Правительства Российской Федерации от 21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.01.2004  №</w:t>
      </w:r>
      <w:r w:rsidR="00AA51A9">
        <w:rPr>
          <w:rFonts w:ascii="Times New Roman" w:hAnsi="Times New Roman" w:cs="Times New Roman"/>
          <w:bCs/>
          <w:iCs/>
          <w:sz w:val="28"/>
          <w:szCs w:val="28"/>
        </w:rPr>
        <w:t>24 «</w:t>
      </w:r>
      <w:r w:rsidR="00AA51A9" w:rsidRPr="00775BED">
        <w:rPr>
          <w:rFonts w:ascii="Times New Roman" w:hAnsi="Times New Roman" w:cs="Times New Roman"/>
          <w:bCs/>
          <w:iCs/>
          <w:sz w:val="28"/>
          <w:szCs w:val="28"/>
        </w:rPr>
        <w:t>Об утверждении стандартов раскрытия информации субъектами оптового и розничн</w:t>
      </w:r>
      <w:r w:rsidR="00AA51A9">
        <w:rPr>
          <w:rFonts w:ascii="Times New Roman" w:hAnsi="Times New Roman" w:cs="Times New Roman"/>
          <w:bCs/>
          <w:iCs/>
          <w:sz w:val="28"/>
          <w:szCs w:val="28"/>
        </w:rPr>
        <w:t xml:space="preserve">ых рынков электрической энергии» обязательно для исполнения всеми субъектами естественных монополий. </w:t>
      </w:r>
      <w:proofErr w:type="spellStart"/>
      <w:r w:rsidR="005F05CB">
        <w:rPr>
          <w:rFonts w:ascii="Times New Roman" w:hAnsi="Times New Roman" w:cs="Times New Roman"/>
          <w:bCs/>
          <w:iCs/>
          <w:sz w:val="28"/>
          <w:szCs w:val="28"/>
        </w:rPr>
        <w:t>Необъходим</w:t>
      </w:r>
      <w:proofErr w:type="spellEnd"/>
      <w:r w:rsidR="00AA51A9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 полноты и достоверности раскрытия информации некоторыми вышеуказанными субъектами.</w:t>
      </w:r>
    </w:p>
    <w:p w:rsidR="005F05CB" w:rsidRDefault="005F05CB" w:rsidP="00B97FB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51A9" w:rsidRPr="005F05CB" w:rsidRDefault="005F05CB" w:rsidP="005F05CB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82EBC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D15F1">
        <w:rPr>
          <w:rFonts w:ascii="Times New Roman" w:hAnsi="Times New Roman" w:cs="Times New Roman"/>
          <w:bCs/>
          <w:iCs/>
          <w:sz w:val="28"/>
          <w:szCs w:val="28"/>
        </w:rPr>
        <w:t>рекомендовать представителя</w:t>
      </w:r>
      <w:r w:rsidRPr="005F05CB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ПАО «МРСК Центра и Приволжья» направить в Нижегородский УФАС России предложения по изменению ситуации в сфере контроля стандартов раскрытия информации.</w:t>
      </w:r>
      <w:proofErr w:type="gramEnd"/>
    </w:p>
    <w:p w:rsidR="005F05CB" w:rsidRDefault="005F05CB" w:rsidP="005F05CB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19DA" w:rsidRDefault="00AA51A9" w:rsidP="00B97FB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65DC">
        <w:rPr>
          <w:rFonts w:ascii="Times New Roman" w:hAnsi="Times New Roman" w:cs="Times New Roman"/>
          <w:b/>
          <w:bCs/>
          <w:iCs/>
          <w:sz w:val="28"/>
          <w:szCs w:val="28"/>
        </w:rPr>
        <w:t>Кульков А.А.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пояснил, что наряду с субъектами естественны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монополий существуют </w:t>
      </w:r>
      <w:r w:rsidR="00775669">
        <w:rPr>
          <w:rFonts w:ascii="Times New Roman" w:hAnsi="Times New Roman" w:cs="Times New Roman"/>
          <w:bCs/>
          <w:iCs/>
          <w:sz w:val="28"/>
          <w:szCs w:val="28"/>
        </w:rPr>
        <w:t>организации,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 не имеющие статуса монополиста.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В этом случае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 xml:space="preserve">но не </w:t>
      </w:r>
      <w:r>
        <w:rPr>
          <w:rFonts w:ascii="Times New Roman" w:hAnsi="Times New Roman" w:cs="Times New Roman"/>
          <w:bCs/>
          <w:iCs/>
          <w:sz w:val="28"/>
          <w:szCs w:val="28"/>
        </w:rPr>
        <w:t>регламентирова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конкретной формы раскрыти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информации. 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Именно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отношению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такого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рода субъект</w:t>
      </w:r>
      <w:r w:rsidR="00A608D2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м нет должного контроля со стороны Федеральной антимонопольной службы.</w:t>
      </w:r>
    </w:p>
    <w:p w:rsidR="00620B82" w:rsidRDefault="00620B82" w:rsidP="00AE4A0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0B82" w:rsidRPr="00D15A64" w:rsidRDefault="00620B82" w:rsidP="00B97FB7">
      <w:pPr>
        <w:spacing w:after="0" w:line="240" w:lineRule="auto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51A9">
        <w:rPr>
          <w:rFonts w:ascii="Times New Roman" w:hAnsi="Times New Roman" w:cs="Times New Roman"/>
          <w:b/>
          <w:bCs/>
          <w:iCs/>
          <w:sz w:val="28"/>
          <w:szCs w:val="28"/>
        </w:rPr>
        <w:t>Титова Т.В.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5429" w:rsidRPr="00DE5429">
        <w:rPr>
          <w:rFonts w:ascii="Times New Roman" w:hAnsi="Times New Roman" w:cs="Times New Roman"/>
          <w:bCs/>
          <w:iCs/>
          <w:sz w:val="28"/>
          <w:szCs w:val="28"/>
        </w:rPr>
        <w:t>отметила, что то тарифное регулирование, которое</w:t>
      </w:r>
      <w:r w:rsidR="00DE54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15A64" w:rsidRPr="00D15A64">
        <w:rPr>
          <w:rFonts w:ascii="Times New Roman" w:hAnsi="Times New Roman" w:cs="Times New Roman"/>
          <w:bCs/>
          <w:iCs/>
          <w:sz w:val="28"/>
          <w:szCs w:val="28"/>
        </w:rPr>
        <w:t>сущ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 xml:space="preserve">ествует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сегодня</w:t>
      </w:r>
      <w:r w:rsidR="00812345">
        <w:rPr>
          <w:rFonts w:ascii="Times New Roman" w:hAnsi="Times New Roman" w:cs="Times New Roman"/>
          <w:bCs/>
          <w:iCs/>
          <w:sz w:val="28"/>
          <w:szCs w:val="28"/>
        </w:rPr>
        <w:t>, отличается сложностью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>. Непонятно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 xml:space="preserve"> как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бытовой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потребитель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 xml:space="preserve">может 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разобраться в таком многофункциональном</w:t>
      </w:r>
      <w:r w:rsidR="00775669">
        <w:rPr>
          <w:rFonts w:ascii="Times New Roman" w:hAnsi="Times New Roman" w:cs="Times New Roman"/>
          <w:bCs/>
          <w:iCs/>
          <w:sz w:val="28"/>
          <w:szCs w:val="28"/>
        </w:rPr>
        <w:t xml:space="preserve"> тарифном</w:t>
      </w:r>
      <w:r w:rsidR="00D15A64">
        <w:rPr>
          <w:rFonts w:ascii="Times New Roman" w:hAnsi="Times New Roman" w:cs="Times New Roman"/>
          <w:bCs/>
          <w:iCs/>
          <w:sz w:val="28"/>
          <w:szCs w:val="28"/>
        </w:rPr>
        <w:t xml:space="preserve"> меню. </w:t>
      </w:r>
      <w:r w:rsidR="00812345">
        <w:rPr>
          <w:rFonts w:ascii="Times New Roman" w:hAnsi="Times New Roman" w:cs="Times New Roman"/>
          <w:bCs/>
          <w:iCs/>
          <w:sz w:val="28"/>
          <w:szCs w:val="28"/>
        </w:rPr>
        <w:t xml:space="preserve">Возникает потребность в получении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>подробной</w:t>
      </w:r>
      <w:r w:rsidR="00382EBC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консультации со стороны регулирующего органа. </w:t>
      </w:r>
    </w:p>
    <w:p w:rsidR="004A4CFA" w:rsidRDefault="004A4CFA" w:rsidP="00A608D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2EBC" w:rsidRDefault="00382EBC" w:rsidP="00B97FB7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2EBC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предложил </w:t>
      </w:r>
      <w:r w:rsidRPr="00382EBC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региональной службе по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 xml:space="preserve">тарифам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Нижегородской области рассмотреть вопрос организации интерактивного механизма по взаимодействию с заинтересованными сторонами. </w:t>
      </w:r>
    </w:p>
    <w:p w:rsidR="00284263" w:rsidRDefault="00284263" w:rsidP="00A608D2">
      <w:pPr>
        <w:spacing w:after="0" w:line="240" w:lineRule="auto"/>
        <w:ind w:left="-1134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6D5E" w:rsidRDefault="00284263" w:rsidP="00B97FB7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0B82">
        <w:rPr>
          <w:rFonts w:ascii="Times New Roman" w:hAnsi="Times New Roman" w:cs="Times New Roman"/>
          <w:b/>
          <w:bCs/>
          <w:iCs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26D5E" w:rsidRPr="00AE4A0D" w:rsidRDefault="00226D5E" w:rsidP="00B97FB7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4A0D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6132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132D3" w:rsidRPr="006132D3">
        <w:rPr>
          <w:rFonts w:ascii="Times New Roman" w:hAnsi="Times New Roman" w:cs="Times New Roman"/>
          <w:bCs/>
          <w:iCs/>
          <w:sz w:val="28"/>
          <w:szCs w:val="28"/>
        </w:rPr>
        <w:t>согласиться с предложением руководителя Нижегородского УФАС России о необходимости и целесообразности</w:t>
      </w:r>
      <w:r w:rsidR="006132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F05CB">
        <w:rPr>
          <w:rFonts w:ascii="Times New Roman" w:hAnsi="Times New Roman" w:cs="Times New Roman"/>
          <w:bCs/>
          <w:iCs/>
          <w:sz w:val="28"/>
          <w:szCs w:val="28"/>
        </w:rPr>
        <w:t>создания</w:t>
      </w:r>
      <w:r w:rsidR="006132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1F9D">
        <w:rPr>
          <w:rFonts w:ascii="Times New Roman" w:hAnsi="Times New Roman" w:cs="Times New Roman"/>
          <w:bCs/>
          <w:iCs/>
          <w:sz w:val="28"/>
          <w:szCs w:val="28"/>
        </w:rPr>
        <w:t>программного комплекса</w:t>
      </w:r>
      <w:r w:rsidRPr="00AE4A0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F05CB">
        <w:rPr>
          <w:rFonts w:ascii="Times New Roman" w:hAnsi="Times New Roman" w:cs="Times New Roman"/>
          <w:bCs/>
          <w:iCs/>
          <w:sz w:val="28"/>
          <w:szCs w:val="28"/>
        </w:rPr>
        <w:t xml:space="preserve"> позволившего</w:t>
      </w:r>
      <w:r w:rsidR="004D2EEB">
        <w:rPr>
          <w:rFonts w:ascii="Times New Roman" w:hAnsi="Times New Roman" w:cs="Times New Roman"/>
          <w:bCs/>
          <w:iCs/>
          <w:sz w:val="28"/>
          <w:szCs w:val="28"/>
        </w:rPr>
        <w:t xml:space="preserve"> бы</w:t>
      </w:r>
      <w:r w:rsidR="006132D3">
        <w:rPr>
          <w:rFonts w:ascii="Times New Roman" w:hAnsi="Times New Roman" w:cs="Times New Roman"/>
          <w:bCs/>
          <w:iCs/>
          <w:sz w:val="28"/>
          <w:szCs w:val="28"/>
        </w:rPr>
        <w:t xml:space="preserve"> автоматизировать процесс подачи документов в </w:t>
      </w:r>
      <w:r w:rsidR="00454A79">
        <w:rPr>
          <w:rFonts w:ascii="Times New Roman" w:hAnsi="Times New Roman" w:cs="Times New Roman"/>
          <w:bCs/>
          <w:iCs/>
          <w:sz w:val="28"/>
          <w:szCs w:val="28"/>
        </w:rPr>
        <w:t>орган</w:t>
      </w:r>
      <w:r w:rsidR="00021F9D" w:rsidRPr="00021F9D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исполнительной власти Нижегородской области в области государственного регулирования цен (тарифов)</w:t>
      </w:r>
      <w:r w:rsidR="00454A79">
        <w:rPr>
          <w:rFonts w:ascii="Times New Roman" w:hAnsi="Times New Roman" w:cs="Times New Roman"/>
          <w:bCs/>
          <w:iCs/>
          <w:sz w:val="28"/>
          <w:szCs w:val="28"/>
        </w:rPr>
        <w:t xml:space="preserve"> и принятия</w:t>
      </w:r>
      <w:r w:rsidR="006132D3">
        <w:rPr>
          <w:rFonts w:ascii="Times New Roman" w:hAnsi="Times New Roman" w:cs="Times New Roman"/>
          <w:bCs/>
          <w:iCs/>
          <w:sz w:val="28"/>
          <w:szCs w:val="28"/>
        </w:rPr>
        <w:t xml:space="preserve"> тарифных решений</w:t>
      </w:r>
      <w:r w:rsidRPr="00AE4A0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6D5E" w:rsidRPr="00226D5E" w:rsidRDefault="00B65A30" w:rsidP="00226D5E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="00226D5E" w:rsidRPr="00226D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4263" w:rsidRPr="00382EBC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рекомендовать </w:t>
      </w:r>
      <w:r w:rsidR="00284263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региональной службе по </w:t>
      </w:r>
      <w:r w:rsidR="00B97FB7">
        <w:rPr>
          <w:rFonts w:ascii="Times New Roman" w:hAnsi="Times New Roman" w:cs="Times New Roman"/>
          <w:bCs/>
          <w:iCs/>
          <w:sz w:val="28"/>
          <w:szCs w:val="28"/>
        </w:rPr>
        <w:t xml:space="preserve">тарифам </w:t>
      </w:r>
      <w:r w:rsidR="00284263">
        <w:rPr>
          <w:rFonts w:ascii="Times New Roman" w:hAnsi="Times New Roman" w:cs="Times New Roman"/>
          <w:bCs/>
          <w:iCs/>
          <w:sz w:val="28"/>
          <w:szCs w:val="28"/>
        </w:rPr>
        <w:t xml:space="preserve">Нижегородской области рассмотреть вопрос </w:t>
      </w:r>
      <w:r w:rsidR="004D2EEB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284263">
        <w:rPr>
          <w:rFonts w:ascii="Times New Roman" w:hAnsi="Times New Roman" w:cs="Times New Roman"/>
          <w:bCs/>
          <w:iCs/>
          <w:sz w:val="28"/>
          <w:szCs w:val="28"/>
        </w:rPr>
        <w:t>организации интерактивного механизма по взаимодействи</w:t>
      </w:r>
      <w:r w:rsidR="00226D5E">
        <w:rPr>
          <w:rFonts w:ascii="Times New Roman" w:hAnsi="Times New Roman" w:cs="Times New Roman"/>
          <w:bCs/>
          <w:iCs/>
          <w:sz w:val="28"/>
          <w:szCs w:val="28"/>
        </w:rPr>
        <w:t xml:space="preserve">ю с </w:t>
      </w:r>
      <w:r w:rsidR="006132D3">
        <w:rPr>
          <w:rFonts w:ascii="Times New Roman" w:hAnsi="Times New Roman" w:cs="Times New Roman"/>
          <w:bCs/>
          <w:iCs/>
          <w:sz w:val="28"/>
          <w:szCs w:val="28"/>
        </w:rPr>
        <w:t>общественностью по темам тарифного регулирования</w:t>
      </w:r>
      <w:r w:rsidR="00226D5E" w:rsidRPr="00226D5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6D5E" w:rsidRPr="00B65A30" w:rsidRDefault="00226D5E" w:rsidP="00226D5E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4A0D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AE4A0D" w:rsidRPr="00AE4A0D">
        <w:t xml:space="preserve"> </w:t>
      </w:r>
      <w:r w:rsidR="00AE4A0D" w:rsidRPr="00AE4A0D">
        <w:rPr>
          <w:rFonts w:ascii="Times New Roman" w:hAnsi="Times New Roman" w:cs="Times New Roman"/>
          <w:bCs/>
          <w:iCs/>
          <w:sz w:val="28"/>
          <w:szCs w:val="28"/>
        </w:rPr>
        <w:t>рекомендовать</w:t>
      </w:r>
      <w:r w:rsidR="003C14D7">
        <w:rPr>
          <w:rFonts w:ascii="Times New Roman" w:hAnsi="Times New Roman" w:cs="Times New Roman"/>
          <w:bCs/>
          <w:iCs/>
          <w:sz w:val="28"/>
          <w:szCs w:val="28"/>
        </w:rPr>
        <w:t xml:space="preserve"> Нижегородскому УФАС России направить обращение в Законодательное собрание</w:t>
      </w:r>
      <w:r w:rsidR="00AE4A0D" w:rsidRPr="00AE4A0D">
        <w:rPr>
          <w:rFonts w:ascii="Times New Roman" w:hAnsi="Times New Roman" w:cs="Times New Roman"/>
          <w:bCs/>
          <w:iCs/>
          <w:sz w:val="28"/>
          <w:szCs w:val="28"/>
        </w:rPr>
        <w:t xml:space="preserve"> Нижегородской области (комитету по вопросам градостроительной деятельности ЖКХ и ТЭК) </w:t>
      </w:r>
      <w:r w:rsidR="004D2EEB">
        <w:rPr>
          <w:rFonts w:ascii="Times New Roman" w:hAnsi="Times New Roman" w:cs="Times New Roman"/>
          <w:bCs/>
          <w:iCs/>
          <w:sz w:val="28"/>
          <w:szCs w:val="28"/>
        </w:rPr>
        <w:t>о необходимости организации</w:t>
      </w:r>
      <w:r w:rsidR="00021F9D">
        <w:rPr>
          <w:rFonts w:ascii="Times New Roman" w:hAnsi="Times New Roman" w:cs="Times New Roman"/>
          <w:bCs/>
          <w:iCs/>
          <w:sz w:val="28"/>
          <w:szCs w:val="28"/>
        </w:rPr>
        <w:t xml:space="preserve"> депутатских слушаний</w:t>
      </w:r>
      <w:r w:rsidR="00AE4A0D" w:rsidRPr="00AE4A0D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4D2EEB">
        <w:rPr>
          <w:rFonts w:ascii="Times New Roman" w:hAnsi="Times New Roman" w:cs="Times New Roman"/>
          <w:bCs/>
          <w:iCs/>
          <w:sz w:val="28"/>
          <w:szCs w:val="28"/>
        </w:rPr>
        <w:t>теме</w:t>
      </w:r>
      <w:r w:rsidR="00AE4A0D" w:rsidRPr="00AE4A0D">
        <w:rPr>
          <w:rFonts w:ascii="Times New Roman" w:hAnsi="Times New Roman" w:cs="Times New Roman"/>
          <w:bCs/>
          <w:iCs/>
          <w:sz w:val="28"/>
          <w:szCs w:val="28"/>
        </w:rPr>
        <w:t xml:space="preserve"> балансировки интересов в сфере рег</w:t>
      </w:r>
      <w:r w:rsidR="00B65A30">
        <w:rPr>
          <w:rFonts w:ascii="Times New Roman" w:hAnsi="Times New Roman" w:cs="Times New Roman"/>
          <w:bCs/>
          <w:iCs/>
          <w:sz w:val="28"/>
          <w:szCs w:val="28"/>
        </w:rPr>
        <w:t>улирования тарифов в энергетике</w:t>
      </w:r>
      <w:r w:rsidR="00B65A30" w:rsidRPr="00B65A3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5A30" w:rsidRDefault="00B65A30" w:rsidP="00B65A30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B65A30">
        <w:t xml:space="preserve"> </w:t>
      </w:r>
      <w:r w:rsidR="003C14D7">
        <w:rPr>
          <w:rFonts w:ascii="Times New Roman" w:hAnsi="Times New Roman" w:cs="Times New Roman"/>
          <w:bCs/>
          <w:iCs/>
          <w:sz w:val="28"/>
          <w:szCs w:val="28"/>
        </w:rPr>
        <w:t xml:space="preserve">проработать вопрос </w:t>
      </w:r>
      <w:r w:rsidRPr="00B65A30">
        <w:rPr>
          <w:rFonts w:ascii="Times New Roman" w:hAnsi="Times New Roman" w:cs="Times New Roman"/>
          <w:bCs/>
          <w:iCs/>
          <w:sz w:val="28"/>
          <w:szCs w:val="28"/>
        </w:rPr>
        <w:t>о необходимости создания «белой книги», которая будет содержать решения, с точки зрения авторов, существенным образом затрагивающие общественны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е интересы</w:t>
      </w:r>
      <w:r w:rsidR="004D2EEB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тарифного регулирования</w:t>
      </w:r>
      <w:r w:rsidRPr="00B65A3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D2EEB" w:rsidRPr="00B65A30" w:rsidRDefault="004D2EEB" w:rsidP="00B65A30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отметить важность </w:t>
      </w:r>
      <w:r w:rsidR="00021F9D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тандартов раскрытия информации субъектами оптового и розничного рынков электроэнергии, утверждённых постановлением Правительства Р</w:t>
      </w:r>
      <w:r w:rsidR="00021F9D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021F9D">
        <w:rPr>
          <w:rFonts w:ascii="Times New Roman" w:hAnsi="Times New Roman" w:cs="Times New Roman"/>
          <w:bCs/>
          <w:iCs/>
          <w:sz w:val="28"/>
          <w:szCs w:val="28"/>
        </w:rPr>
        <w:t>едерации от 21.01.2004 №24,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полноты и своевременности размещения информации; предложить ПАО «МРСК Центра и Приволжья» внести  предложения по изменению ситуации в сфере контроля стандартов раскрытия информации.</w:t>
      </w:r>
    </w:p>
    <w:p w:rsidR="00AE4A0D" w:rsidRDefault="00AE4A0D" w:rsidP="00A608D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14D7" w:rsidRDefault="003C14D7" w:rsidP="00A608D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14D7" w:rsidRDefault="003C14D7" w:rsidP="00A608D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4263" w:rsidRPr="004D2EEB" w:rsidRDefault="00284263" w:rsidP="00A608D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2D6D20" w:rsidRPr="001724A5" w:rsidRDefault="002D6D20" w:rsidP="00B97FB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724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М.Л. Теодорович              </w:t>
      </w:r>
    </w:p>
    <w:p w:rsidR="002D6D20" w:rsidRDefault="002D6D20" w:rsidP="00B97FB7">
      <w:pPr>
        <w:spacing w:after="0"/>
        <w:ind w:right="-284"/>
        <w:jc w:val="both"/>
        <w:rPr>
          <w:rFonts w:ascii="Times New Roman" w:hAnsi="Times New Roman" w:cs="Times New Roman"/>
          <w:sz w:val="20"/>
          <w:szCs w:val="28"/>
        </w:rPr>
      </w:pPr>
    </w:p>
    <w:p w:rsidR="003C14D7" w:rsidRPr="0084753E" w:rsidRDefault="003C14D7" w:rsidP="00B97FB7">
      <w:pPr>
        <w:spacing w:after="0"/>
        <w:ind w:right="-284"/>
        <w:jc w:val="both"/>
        <w:rPr>
          <w:rFonts w:ascii="Times New Roman" w:hAnsi="Times New Roman" w:cs="Times New Roman"/>
          <w:sz w:val="20"/>
          <w:szCs w:val="28"/>
        </w:rPr>
      </w:pPr>
    </w:p>
    <w:p w:rsidR="002D6D20" w:rsidRPr="001724A5" w:rsidRDefault="00B97FB7" w:rsidP="002D6D20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D20" w:rsidRPr="001724A5">
        <w:rPr>
          <w:rFonts w:ascii="Times New Roman" w:hAnsi="Times New Roman" w:cs="Times New Roman"/>
          <w:sz w:val="28"/>
          <w:szCs w:val="28"/>
        </w:rPr>
        <w:t>Секретарь</w:t>
      </w:r>
    </w:p>
    <w:p w:rsidR="00552467" w:rsidRPr="001724A5" w:rsidRDefault="00B97FB7" w:rsidP="002D6D20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D20" w:rsidRPr="001724A5">
        <w:rPr>
          <w:rFonts w:ascii="Times New Roman" w:hAnsi="Times New Roman" w:cs="Times New Roman"/>
          <w:sz w:val="28"/>
          <w:szCs w:val="28"/>
        </w:rPr>
        <w:t xml:space="preserve">Экспертного совета                               </w:t>
      </w:r>
      <w:r w:rsidR="00C5506C">
        <w:rPr>
          <w:rFonts w:ascii="Times New Roman" w:hAnsi="Times New Roman" w:cs="Times New Roman"/>
          <w:sz w:val="28"/>
          <w:szCs w:val="28"/>
        </w:rPr>
        <w:t xml:space="preserve">                               Е.Е. Погодина</w:t>
      </w:r>
      <w:r w:rsidR="002D6D20" w:rsidRPr="001724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2467" w:rsidRPr="001724A5" w:rsidSect="00DA5ED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C" w:rsidRDefault="00FD02AC" w:rsidP="00F85016">
      <w:pPr>
        <w:spacing w:after="0" w:line="240" w:lineRule="auto"/>
      </w:pPr>
      <w:r>
        <w:separator/>
      </w:r>
    </w:p>
  </w:endnote>
  <w:endnote w:type="continuationSeparator" w:id="0">
    <w:p w:rsidR="00FD02AC" w:rsidRDefault="00FD02AC" w:rsidP="00F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C" w:rsidRDefault="00FD02AC" w:rsidP="00F85016">
      <w:pPr>
        <w:spacing w:after="0" w:line="240" w:lineRule="auto"/>
      </w:pPr>
      <w:r>
        <w:separator/>
      </w:r>
    </w:p>
  </w:footnote>
  <w:footnote w:type="continuationSeparator" w:id="0">
    <w:p w:rsidR="00FD02AC" w:rsidRDefault="00FD02AC" w:rsidP="00F8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353911"/>
      <w:docPartObj>
        <w:docPartGallery w:val="Page Numbers (Top of Page)"/>
        <w:docPartUnique/>
      </w:docPartObj>
    </w:sdtPr>
    <w:sdtEndPr/>
    <w:sdtContent>
      <w:p w:rsidR="004D2EEB" w:rsidRDefault="004D2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1B">
          <w:rPr>
            <w:noProof/>
          </w:rPr>
          <w:t>5</w:t>
        </w:r>
        <w:r>
          <w:fldChar w:fldCharType="end"/>
        </w:r>
      </w:p>
    </w:sdtContent>
  </w:sdt>
  <w:p w:rsidR="004D2EEB" w:rsidRDefault="004D2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B66"/>
    <w:multiLevelType w:val="hybridMultilevel"/>
    <w:tmpl w:val="EE3C0C58"/>
    <w:lvl w:ilvl="0" w:tplc="38F0D4C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369D8"/>
    <w:multiLevelType w:val="hybridMultilevel"/>
    <w:tmpl w:val="A74CC296"/>
    <w:lvl w:ilvl="0" w:tplc="F286B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7916D7"/>
    <w:multiLevelType w:val="hybridMultilevel"/>
    <w:tmpl w:val="D4F0ACF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50367684"/>
    <w:multiLevelType w:val="hybridMultilevel"/>
    <w:tmpl w:val="EE7A8460"/>
    <w:lvl w:ilvl="0" w:tplc="93C694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54E331A"/>
    <w:multiLevelType w:val="hybridMultilevel"/>
    <w:tmpl w:val="473C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C"/>
    <w:rsid w:val="0000006A"/>
    <w:rsid w:val="00013595"/>
    <w:rsid w:val="00013B7B"/>
    <w:rsid w:val="00015E3F"/>
    <w:rsid w:val="00016563"/>
    <w:rsid w:val="00021F9D"/>
    <w:rsid w:val="00055F17"/>
    <w:rsid w:val="00063433"/>
    <w:rsid w:val="00087299"/>
    <w:rsid w:val="000A49D3"/>
    <w:rsid w:val="000C34B5"/>
    <w:rsid w:val="000D76B2"/>
    <w:rsid w:val="000D77FC"/>
    <w:rsid w:val="000E38FB"/>
    <w:rsid w:val="00101CC1"/>
    <w:rsid w:val="00103071"/>
    <w:rsid w:val="001107C3"/>
    <w:rsid w:val="001110C9"/>
    <w:rsid w:val="00113363"/>
    <w:rsid w:val="00115D57"/>
    <w:rsid w:val="00121E39"/>
    <w:rsid w:val="00134800"/>
    <w:rsid w:val="0014731B"/>
    <w:rsid w:val="0015377F"/>
    <w:rsid w:val="001724A5"/>
    <w:rsid w:val="00174DF3"/>
    <w:rsid w:val="00176DBD"/>
    <w:rsid w:val="00195595"/>
    <w:rsid w:val="001A46D3"/>
    <w:rsid w:val="001A6232"/>
    <w:rsid w:val="001C54F3"/>
    <w:rsid w:val="001E072F"/>
    <w:rsid w:val="001F2487"/>
    <w:rsid w:val="001F5DA4"/>
    <w:rsid w:val="00205EA1"/>
    <w:rsid w:val="00210970"/>
    <w:rsid w:val="0022368D"/>
    <w:rsid w:val="002263E7"/>
    <w:rsid w:val="00226D5E"/>
    <w:rsid w:val="002323D0"/>
    <w:rsid w:val="0023797D"/>
    <w:rsid w:val="00265314"/>
    <w:rsid w:val="00267F49"/>
    <w:rsid w:val="00284263"/>
    <w:rsid w:val="002900E1"/>
    <w:rsid w:val="002B401F"/>
    <w:rsid w:val="002B62D2"/>
    <w:rsid w:val="002B686D"/>
    <w:rsid w:val="002D6A10"/>
    <w:rsid w:val="002D6D20"/>
    <w:rsid w:val="003000F1"/>
    <w:rsid w:val="00303A37"/>
    <w:rsid w:val="00312ED1"/>
    <w:rsid w:val="00315C8C"/>
    <w:rsid w:val="00334882"/>
    <w:rsid w:val="00340391"/>
    <w:rsid w:val="00347C24"/>
    <w:rsid w:val="00363F20"/>
    <w:rsid w:val="00382EBC"/>
    <w:rsid w:val="003A3648"/>
    <w:rsid w:val="003B65DC"/>
    <w:rsid w:val="003C14D7"/>
    <w:rsid w:val="003C262B"/>
    <w:rsid w:val="003F7DCD"/>
    <w:rsid w:val="00402758"/>
    <w:rsid w:val="004057CB"/>
    <w:rsid w:val="004100BD"/>
    <w:rsid w:val="00425DBC"/>
    <w:rsid w:val="00445199"/>
    <w:rsid w:val="0044688D"/>
    <w:rsid w:val="00454A79"/>
    <w:rsid w:val="004575E8"/>
    <w:rsid w:val="0048073E"/>
    <w:rsid w:val="004852DD"/>
    <w:rsid w:val="00487AEC"/>
    <w:rsid w:val="00492EF9"/>
    <w:rsid w:val="0049422C"/>
    <w:rsid w:val="00495E81"/>
    <w:rsid w:val="004A4CFA"/>
    <w:rsid w:val="004B5C57"/>
    <w:rsid w:val="004C6A26"/>
    <w:rsid w:val="004D2EEB"/>
    <w:rsid w:val="004F670E"/>
    <w:rsid w:val="00503982"/>
    <w:rsid w:val="00514DB1"/>
    <w:rsid w:val="00520598"/>
    <w:rsid w:val="00522AE2"/>
    <w:rsid w:val="00526C32"/>
    <w:rsid w:val="00541BD9"/>
    <w:rsid w:val="005463ED"/>
    <w:rsid w:val="00552467"/>
    <w:rsid w:val="0055470D"/>
    <w:rsid w:val="00562447"/>
    <w:rsid w:val="00564555"/>
    <w:rsid w:val="00572DDD"/>
    <w:rsid w:val="00581743"/>
    <w:rsid w:val="00582C92"/>
    <w:rsid w:val="005865AA"/>
    <w:rsid w:val="00591259"/>
    <w:rsid w:val="005A1695"/>
    <w:rsid w:val="005A3F8B"/>
    <w:rsid w:val="005A561A"/>
    <w:rsid w:val="005A791E"/>
    <w:rsid w:val="005C6CCA"/>
    <w:rsid w:val="005D0CEE"/>
    <w:rsid w:val="005D64B8"/>
    <w:rsid w:val="005F05CB"/>
    <w:rsid w:val="005F7146"/>
    <w:rsid w:val="00602FCB"/>
    <w:rsid w:val="00604627"/>
    <w:rsid w:val="00605DF7"/>
    <w:rsid w:val="00610938"/>
    <w:rsid w:val="006132D3"/>
    <w:rsid w:val="00616719"/>
    <w:rsid w:val="00620B82"/>
    <w:rsid w:val="006226F9"/>
    <w:rsid w:val="00626E83"/>
    <w:rsid w:val="00650A91"/>
    <w:rsid w:val="00661ACF"/>
    <w:rsid w:val="0068308F"/>
    <w:rsid w:val="006A1025"/>
    <w:rsid w:val="006C6897"/>
    <w:rsid w:val="006D0437"/>
    <w:rsid w:val="006D067F"/>
    <w:rsid w:val="006D15F1"/>
    <w:rsid w:val="006D2965"/>
    <w:rsid w:val="006D5508"/>
    <w:rsid w:val="006D58E7"/>
    <w:rsid w:val="006F40BF"/>
    <w:rsid w:val="006F7239"/>
    <w:rsid w:val="0070396D"/>
    <w:rsid w:val="00716100"/>
    <w:rsid w:val="0073776D"/>
    <w:rsid w:val="00745479"/>
    <w:rsid w:val="00752AAF"/>
    <w:rsid w:val="00760191"/>
    <w:rsid w:val="00762515"/>
    <w:rsid w:val="00775669"/>
    <w:rsid w:val="00775BED"/>
    <w:rsid w:val="007766A0"/>
    <w:rsid w:val="00783F66"/>
    <w:rsid w:val="00792EEE"/>
    <w:rsid w:val="0079322F"/>
    <w:rsid w:val="00795A8E"/>
    <w:rsid w:val="007A00E0"/>
    <w:rsid w:val="007A3814"/>
    <w:rsid w:val="007B1BB5"/>
    <w:rsid w:val="007B30BE"/>
    <w:rsid w:val="007C3D71"/>
    <w:rsid w:val="007D081B"/>
    <w:rsid w:val="007D2A11"/>
    <w:rsid w:val="007D3153"/>
    <w:rsid w:val="007E48C9"/>
    <w:rsid w:val="007F129D"/>
    <w:rsid w:val="007F31EB"/>
    <w:rsid w:val="00805961"/>
    <w:rsid w:val="00812345"/>
    <w:rsid w:val="0081392C"/>
    <w:rsid w:val="00823E90"/>
    <w:rsid w:val="00827B67"/>
    <w:rsid w:val="00836E6C"/>
    <w:rsid w:val="008372DE"/>
    <w:rsid w:val="0084080A"/>
    <w:rsid w:val="0084753E"/>
    <w:rsid w:val="008517D1"/>
    <w:rsid w:val="00861131"/>
    <w:rsid w:val="00863C12"/>
    <w:rsid w:val="00881B70"/>
    <w:rsid w:val="00896C3C"/>
    <w:rsid w:val="008A4BDB"/>
    <w:rsid w:val="008A566D"/>
    <w:rsid w:val="008D4A7E"/>
    <w:rsid w:val="00903C50"/>
    <w:rsid w:val="00911C32"/>
    <w:rsid w:val="0091204E"/>
    <w:rsid w:val="00923D2E"/>
    <w:rsid w:val="00926375"/>
    <w:rsid w:val="00943F47"/>
    <w:rsid w:val="00946AE9"/>
    <w:rsid w:val="009534A5"/>
    <w:rsid w:val="009564B5"/>
    <w:rsid w:val="00965482"/>
    <w:rsid w:val="0096578F"/>
    <w:rsid w:val="009723B0"/>
    <w:rsid w:val="009804AA"/>
    <w:rsid w:val="00981C78"/>
    <w:rsid w:val="00995D41"/>
    <w:rsid w:val="00996672"/>
    <w:rsid w:val="00997BE0"/>
    <w:rsid w:val="009A0486"/>
    <w:rsid w:val="009A0E81"/>
    <w:rsid w:val="009A2CD1"/>
    <w:rsid w:val="009A71DD"/>
    <w:rsid w:val="009C0AC1"/>
    <w:rsid w:val="009D2EC1"/>
    <w:rsid w:val="009D3C33"/>
    <w:rsid w:val="009E11B8"/>
    <w:rsid w:val="009E1ED0"/>
    <w:rsid w:val="009E556F"/>
    <w:rsid w:val="009F5224"/>
    <w:rsid w:val="009F7840"/>
    <w:rsid w:val="00A05AA8"/>
    <w:rsid w:val="00A071A5"/>
    <w:rsid w:val="00A20BFF"/>
    <w:rsid w:val="00A44917"/>
    <w:rsid w:val="00A608D2"/>
    <w:rsid w:val="00A6422D"/>
    <w:rsid w:val="00A66A9B"/>
    <w:rsid w:val="00A66D1D"/>
    <w:rsid w:val="00A819DA"/>
    <w:rsid w:val="00A81E36"/>
    <w:rsid w:val="00A825C5"/>
    <w:rsid w:val="00AA51A9"/>
    <w:rsid w:val="00AB11C7"/>
    <w:rsid w:val="00AC3F11"/>
    <w:rsid w:val="00AC722B"/>
    <w:rsid w:val="00AC72E1"/>
    <w:rsid w:val="00AC7986"/>
    <w:rsid w:val="00AD55B1"/>
    <w:rsid w:val="00AE4A0D"/>
    <w:rsid w:val="00AE534F"/>
    <w:rsid w:val="00AE7406"/>
    <w:rsid w:val="00AF2617"/>
    <w:rsid w:val="00B07523"/>
    <w:rsid w:val="00B32A1C"/>
    <w:rsid w:val="00B361CE"/>
    <w:rsid w:val="00B558E5"/>
    <w:rsid w:val="00B61A5B"/>
    <w:rsid w:val="00B65A30"/>
    <w:rsid w:val="00B716E7"/>
    <w:rsid w:val="00B72861"/>
    <w:rsid w:val="00B8240C"/>
    <w:rsid w:val="00B8460B"/>
    <w:rsid w:val="00B84651"/>
    <w:rsid w:val="00B97FB7"/>
    <w:rsid w:val="00BA24CB"/>
    <w:rsid w:val="00BA6DE5"/>
    <w:rsid w:val="00BC3839"/>
    <w:rsid w:val="00BC4FE4"/>
    <w:rsid w:val="00BE7FD3"/>
    <w:rsid w:val="00C06B89"/>
    <w:rsid w:val="00C10F9D"/>
    <w:rsid w:val="00C27A3F"/>
    <w:rsid w:val="00C30413"/>
    <w:rsid w:val="00C362D3"/>
    <w:rsid w:val="00C42641"/>
    <w:rsid w:val="00C451FE"/>
    <w:rsid w:val="00C472C3"/>
    <w:rsid w:val="00C5506C"/>
    <w:rsid w:val="00C7719E"/>
    <w:rsid w:val="00C8779D"/>
    <w:rsid w:val="00C9066B"/>
    <w:rsid w:val="00C91BCB"/>
    <w:rsid w:val="00CA07D6"/>
    <w:rsid w:val="00CA55E5"/>
    <w:rsid w:val="00CB2117"/>
    <w:rsid w:val="00CB5609"/>
    <w:rsid w:val="00CB5701"/>
    <w:rsid w:val="00CC7558"/>
    <w:rsid w:val="00CD0080"/>
    <w:rsid w:val="00CD5431"/>
    <w:rsid w:val="00CD5F08"/>
    <w:rsid w:val="00CD6AAE"/>
    <w:rsid w:val="00CE49FA"/>
    <w:rsid w:val="00CF67CC"/>
    <w:rsid w:val="00D15A64"/>
    <w:rsid w:val="00D16D56"/>
    <w:rsid w:val="00D3698B"/>
    <w:rsid w:val="00D43164"/>
    <w:rsid w:val="00D53C9C"/>
    <w:rsid w:val="00D567EB"/>
    <w:rsid w:val="00D61054"/>
    <w:rsid w:val="00D729CB"/>
    <w:rsid w:val="00D82A3E"/>
    <w:rsid w:val="00D84CDD"/>
    <w:rsid w:val="00D938FC"/>
    <w:rsid w:val="00DA32BA"/>
    <w:rsid w:val="00DA456C"/>
    <w:rsid w:val="00DA5ED8"/>
    <w:rsid w:val="00DB7AC4"/>
    <w:rsid w:val="00DC2112"/>
    <w:rsid w:val="00DC60A9"/>
    <w:rsid w:val="00DD2260"/>
    <w:rsid w:val="00DD2DEE"/>
    <w:rsid w:val="00DE5429"/>
    <w:rsid w:val="00DF25D8"/>
    <w:rsid w:val="00DF5A3E"/>
    <w:rsid w:val="00E06ADE"/>
    <w:rsid w:val="00E10151"/>
    <w:rsid w:val="00E108B1"/>
    <w:rsid w:val="00E127A6"/>
    <w:rsid w:val="00E242EB"/>
    <w:rsid w:val="00E3328A"/>
    <w:rsid w:val="00E4239D"/>
    <w:rsid w:val="00E51C53"/>
    <w:rsid w:val="00E65BEF"/>
    <w:rsid w:val="00E82F23"/>
    <w:rsid w:val="00E91220"/>
    <w:rsid w:val="00E92E65"/>
    <w:rsid w:val="00EA09AF"/>
    <w:rsid w:val="00EA4CEB"/>
    <w:rsid w:val="00EB1286"/>
    <w:rsid w:val="00EB5FD5"/>
    <w:rsid w:val="00ED44E4"/>
    <w:rsid w:val="00EE1670"/>
    <w:rsid w:val="00EE204F"/>
    <w:rsid w:val="00EF4A05"/>
    <w:rsid w:val="00F1580F"/>
    <w:rsid w:val="00F23303"/>
    <w:rsid w:val="00F27283"/>
    <w:rsid w:val="00F40CD9"/>
    <w:rsid w:val="00F417ED"/>
    <w:rsid w:val="00F44C3D"/>
    <w:rsid w:val="00F50403"/>
    <w:rsid w:val="00F61A6F"/>
    <w:rsid w:val="00F77439"/>
    <w:rsid w:val="00F85016"/>
    <w:rsid w:val="00F9015F"/>
    <w:rsid w:val="00FA28A7"/>
    <w:rsid w:val="00FC619C"/>
    <w:rsid w:val="00FD02AC"/>
    <w:rsid w:val="00FD0EFD"/>
    <w:rsid w:val="00FF0D12"/>
    <w:rsid w:val="00FF42B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4491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917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16"/>
  </w:style>
  <w:style w:type="paragraph" w:styleId="a5">
    <w:name w:val="footer"/>
    <w:basedOn w:val="a"/>
    <w:link w:val="a6"/>
    <w:uiPriority w:val="99"/>
    <w:unhideWhenUsed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16"/>
  </w:style>
  <w:style w:type="paragraph" w:styleId="a7">
    <w:name w:val="List Paragraph"/>
    <w:basedOn w:val="a"/>
    <w:uiPriority w:val="34"/>
    <w:qFormat/>
    <w:rsid w:val="004468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4491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917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16"/>
  </w:style>
  <w:style w:type="paragraph" w:styleId="a5">
    <w:name w:val="footer"/>
    <w:basedOn w:val="a"/>
    <w:link w:val="a6"/>
    <w:uiPriority w:val="99"/>
    <w:unhideWhenUsed/>
    <w:rsid w:val="00F8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16"/>
  </w:style>
  <w:style w:type="paragraph" w:styleId="a7">
    <w:name w:val="List Paragraph"/>
    <w:basedOn w:val="a"/>
    <w:uiPriority w:val="34"/>
    <w:qFormat/>
    <w:rsid w:val="004468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2B63-CB92-4154-8671-34D8F55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Потапова</cp:lastModifiedBy>
  <cp:revision>6</cp:revision>
  <cp:lastPrinted>2015-12-16T11:15:00Z</cp:lastPrinted>
  <dcterms:created xsi:type="dcterms:W3CDTF">2015-12-14T14:25:00Z</dcterms:created>
  <dcterms:modified xsi:type="dcterms:W3CDTF">2015-12-16T11:18:00Z</dcterms:modified>
</cp:coreProperties>
</file>